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F6" w:rsidRPr="00520CAC" w:rsidRDefault="009A34F6" w:rsidP="005578C9">
      <w:pPr>
        <w:pStyle w:val="Organization"/>
        <w:rPr>
          <w:rFonts w:ascii="Arial Narrow" w:hAnsi="Arial Narrow"/>
        </w:rPr>
      </w:pPr>
    </w:p>
    <w:p w:rsidR="009A34F6" w:rsidRPr="00520CAC" w:rsidRDefault="009A34F6" w:rsidP="005578C9">
      <w:pPr>
        <w:pStyle w:val="Organization"/>
        <w:rPr>
          <w:rFonts w:ascii="Arial Narrow" w:hAnsi="Arial Narrow"/>
        </w:rPr>
      </w:pPr>
    </w:p>
    <w:p w:rsidR="0080166D" w:rsidRDefault="004D4B6D" w:rsidP="0080166D">
      <w:pPr>
        <w:pStyle w:val="Organization"/>
        <w:jc w:val="left"/>
        <w:rPr>
          <w:rFonts w:ascii="Arial Narrow" w:hAnsi="Arial Narrow"/>
        </w:rPr>
      </w:pPr>
      <w:r w:rsidRPr="00520CAC">
        <w:rPr>
          <w:rFonts w:ascii="Arial Narrow" w:hAnsi="Arial Narrow"/>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6350</wp:posOffset>
            </wp:positionV>
            <wp:extent cx="413385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site.jpg"/>
                    <pic:cNvPicPr/>
                  </pic:nvPicPr>
                  <pic:blipFill>
                    <a:blip r:embed="rId6">
                      <a:extLst>
                        <a:ext uri="{28A0092B-C50C-407E-A947-70E740481C1C}">
                          <a14:useLocalDpi xmlns:a14="http://schemas.microsoft.com/office/drawing/2010/main" val="0"/>
                        </a:ext>
                      </a:extLst>
                    </a:blip>
                    <a:stretch>
                      <a:fillRect/>
                    </a:stretch>
                  </pic:blipFill>
                  <pic:spPr>
                    <a:xfrm>
                      <a:off x="0" y="0"/>
                      <a:ext cx="4133850" cy="571500"/>
                    </a:xfrm>
                    <a:prstGeom prst="rect">
                      <a:avLst/>
                    </a:prstGeom>
                  </pic:spPr>
                </pic:pic>
              </a:graphicData>
            </a:graphic>
            <wp14:sizeRelH relativeFrom="page">
              <wp14:pctWidth>0</wp14:pctWidth>
            </wp14:sizeRelH>
            <wp14:sizeRelV relativeFrom="page">
              <wp14:pctHeight>0</wp14:pctHeight>
            </wp14:sizeRelV>
          </wp:anchor>
        </w:drawing>
      </w:r>
    </w:p>
    <w:p w:rsidR="00382FCE" w:rsidRPr="00382FCE" w:rsidRDefault="00382FCE" w:rsidP="0080166D">
      <w:pPr>
        <w:pStyle w:val="Organization"/>
        <w:rPr>
          <w:rFonts w:ascii="Arial Narrow" w:hAnsi="Arial Narrow"/>
        </w:rPr>
      </w:pPr>
      <w:r w:rsidRPr="00382FCE">
        <w:rPr>
          <w:rFonts w:ascii="Arial Narrow" w:hAnsi="Arial Narrow"/>
        </w:rPr>
        <w:t>COUNCIL</w:t>
      </w:r>
      <w:r w:rsidR="0080166D">
        <w:rPr>
          <w:rFonts w:ascii="Arial Narrow" w:hAnsi="Arial Narrow"/>
        </w:rPr>
        <w:t xml:space="preserve"> MEETING</w:t>
      </w:r>
    </w:p>
    <w:p w:rsidR="00272ABC" w:rsidRDefault="009A34F6" w:rsidP="005578C9">
      <w:pPr>
        <w:pStyle w:val="Heading1"/>
        <w:rPr>
          <w:rFonts w:ascii="BodoniFLF" w:hAnsi="BodoniFLF"/>
          <w:sz w:val="36"/>
        </w:rPr>
      </w:pPr>
      <w:r w:rsidRPr="00520CAC">
        <w:rPr>
          <w:rFonts w:ascii="BodoniFLF" w:hAnsi="BodoniFLF"/>
          <w:sz w:val="36"/>
        </w:rPr>
        <w:t>Meeting Minutes</w:t>
      </w:r>
    </w:p>
    <w:p w:rsidR="00946A99" w:rsidRPr="00946A99" w:rsidRDefault="007874C2" w:rsidP="00946A99">
      <w:pPr>
        <w:jc w:val="center"/>
      </w:pPr>
      <w:r>
        <w:rPr>
          <w:rFonts w:ascii="Arial Narrow" w:hAnsi="Arial Narrow"/>
          <w:b/>
          <w:sz w:val="48"/>
        </w:rPr>
        <w:t>EXECUTIVE COMMITTEE</w:t>
      </w:r>
    </w:p>
    <w:p w:rsidR="009A34F6" w:rsidRPr="009140F8" w:rsidRDefault="009A551B" w:rsidP="00ED4C20">
      <w:pPr>
        <w:pStyle w:val="Heading1"/>
        <w:rPr>
          <w:rFonts w:ascii="Arial Narrow" w:hAnsi="Arial Narrow"/>
          <w:sz w:val="22"/>
          <w:szCs w:val="22"/>
        </w:rPr>
      </w:pPr>
      <w:r>
        <w:rPr>
          <w:rFonts w:ascii="Arial Narrow" w:hAnsi="Arial Narrow"/>
          <w:sz w:val="22"/>
          <w:szCs w:val="22"/>
        </w:rPr>
        <w:t>Monday, 9</w:t>
      </w:r>
      <w:r w:rsidRPr="009A551B">
        <w:rPr>
          <w:rFonts w:ascii="Arial Narrow" w:hAnsi="Arial Narrow"/>
          <w:sz w:val="22"/>
          <w:szCs w:val="22"/>
          <w:vertAlign w:val="superscript"/>
        </w:rPr>
        <w:t>th</w:t>
      </w:r>
      <w:r>
        <w:rPr>
          <w:rFonts w:ascii="Arial Narrow" w:hAnsi="Arial Narrow"/>
          <w:sz w:val="22"/>
          <w:szCs w:val="22"/>
        </w:rPr>
        <w:t xml:space="preserve"> July 2018 at </w:t>
      </w:r>
      <w:proofErr w:type="gramStart"/>
      <w:r>
        <w:rPr>
          <w:rFonts w:ascii="Arial Narrow" w:hAnsi="Arial Narrow"/>
          <w:sz w:val="22"/>
          <w:szCs w:val="22"/>
        </w:rPr>
        <w:t>The</w:t>
      </w:r>
      <w:proofErr w:type="gramEnd"/>
      <w:r>
        <w:rPr>
          <w:rFonts w:ascii="Arial Narrow" w:hAnsi="Arial Narrow"/>
          <w:sz w:val="22"/>
          <w:szCs w:val="22"/>
        </w:rPr>
        <w:t xml:space="preserve"> Fox Inn</w:t>
      </w:r>
    </w:p>
    <w:p w:rsidR="009A34F6" w:rsidRPr="009140F8" w:rsidRDefault="00520CAC" w:rsidP="00BE09CE">
      <w:pPr>
        <w:pStyle w:val="Heading2"/>
        <w:rPr>
          <w:rFonts w:ascii="Arial Narrow" w:hAnsi="Arial Narrow"/>
          <w:sz w:val="22"/>
          <w:szCs w:val="22"/>
        </w:rPr>
      </w:pPr>
      <w:r w:rsidRPr="009140F8">
        <w:rPr>
          <w:rFonts w:ascii="Arial Narrow" w:hAnsi="Arial Narrow"/>
          <w:sz w:val="22"/>
          <w:szCs w:val="22"/>
        </w:rPr>
        <w:t>Attendees</w:t>
      </w:r>
    </w:p>
    <w:p w:rsidR="007874C2" w:rsidRDefault="00EA2F38" w:rsidP="007874C2">
      <w:pPr>
        <w:rPr>
          <w:rFonts w:ascii="Arial Narrow" w:hAnsi="Arial Narrow"/>
          <w:sz w:val="22"/>
          <w:szCs w:val="22"/>
        </w:rPr>
      </w:pPr>
      <w:r w:rsidRPr="009140F8">
        <w:rPr>
          <w:rFonts w:ascii="Arial Narrow" w:hAnsi="Arial Narrow"/>
          <w:sz w:val="22"/>
          <w:szCs w:val="22"/>
        </w:rPr>
        <w:t xml:space="preserve">William Elliott </w:t>
      </w:r>
      <w:r w:rsidR="006C2552" w:rsidRPr="009140F8">
        <w:rPr>
          <w:rFonts w:ascii="Arial Narrow" w:hAnsi="Arial Narrow"/>
          <w:sz w:val="22"/>
          <w:szCs w:val="22"/>
        </w:rPr>
        <w:t>(</w:t>
      </w:r>
      <w:r w:rsidRPr="009140F8">
        <w:rPr>
          <w:rFonts w:ascii="Arial Narrow" w:hAnsi="Arial Narrow"/>
          <w:sz w:val="22"/>
          <w:szCs w:val="22"/>
        </w:rPr>
        <w:t>Chairman</w:t>
      </w:r>
      <w:r w:rsidR="006C2552" w:rsidRPr="009140F8">
        <w:rPr>
          <w:rFonts w:ascii="Arial Narrow" w:hAnsi="Arial Narrow"/>
          <w:sz w:val="22"/>
          <w:szCs w:val="22"/>
        </w:rPr>
        <w:t>),</w:t>
      </w:r>
      <w:r w:rsidR="009A551B">
        <w:rPr>
          <w:rFonts w:ascii="Arial Narrow" w:hAnsi="Arial Narrow"/>
          <w:sz w:val="22"/>
          <w:szCs w:val="22"/>
        </w:rPr>
        <w:t xml:space="preserve"> Laura Goldsmith (Vice Chairman),</w:t>
      </w:r>
      <w:r w:rsidR="006C2552" w:rsidRPr="009140F8">
        <w:rPr>
          <w:rFonts w:ascii="Arial Narrow" w:hAnsi="Arial Narrow"/>
          <w:sz w:val="22"/>
          <w:szCs w:val="22"/>
        </w:rPr>
        <w:t xml:space="preserve"> </w:t>
      </w:r>
      <w:r w:rsidR="00ED4C20">
        <w:rPr>
          <w:rFonts w:ascii="Arial Narrow" w:hAnsi="Arial Narrow"/>
          <w:sz w:val="22"/>
          <w:szCs w:val="22"/>
        </w:rPr>
        <w:t xml:space="preserve">Barry Shaw (Treasurer), </w:t>
      </w:r>
      <w:r w:rsidR="006A502F">
        <w:rPr>
          <w:rFonts w:ascii="Arial Narrow" w:hAnsi="Arial Narrow"/>
          <w:sz w:val="22"/>
          <w:szCs w:val="22"/>
        </w:rPr>
        <w:t xml:space="preserve">Grant Pearman, </w:t>
      </w:r>
      <w:r w:rsidR="007874C2">
        <w:rPr>
          <w:rFonts w:ascii="Arial Narrow" w:hAnsi="Arial Narrow"/>
          <w:sz w:val="22"/>
          <w:szCs w:val="22"/>
        </w:rPr>
        <w:t>Mike Stocker, Beverley Smith</w:t>
      </w:r>
      <w:r w:rsidR="009A551B">
        <w:rPr>
          <w:rFonts w:ascii="Arial Narrow" w:hAnsi="Arial Narrow"/>
          <w:sz w:val="22"/>
          <w:szCs w:val="22"/>
        </w:rPr>
        <w:t xml:space="preserve">, Roger Nash (co-opted). </w:t>
      </w:r>
    </w:p>
    <w:p w:rsidR="009A34F6" w:rsidRPr="009A551B" w:rsidRDefault="00520CAC" w:rsidP="009A551B">
      <w:pPr>
        <w:pStyle w:val="Heading2"/>
        <w:rPr>
          <w:rFonts w:ascii="Arial Narrow" w:hAnsi="Arial Narrow"/>
          <w:sz w:val="22"/>
          <w:szCs w:val="22"/>
        </w:rPr>
      </w:pPr>
      <w:r w:rsidRPr="009A551B">
        <w:rPr>
          <w:rFonts w:ascii="Arial Narrow" w:hAnsi="Arial Narrow"/>
          <w:sz w:val="22"/>
          <w:szCs w:val="22"/>
        </w:rPr>
        <w:t>Apologies for absence</w:t>
      </w:r>
      <w:r w:rsidRPr="009A551B">
        <w:rPr>
          <w:rFonts w:ascii="Arial Narrow" w:hAnsi="Arial Narrow"/>
          <w:sz w:val="22"/>
          <w:szCs w:val="22"/>
        </w:rPr>
        <w:tab/>
      </w:r>
    </w:p>
    <w:p w:rsidR="009A34F6" w:rsidRDefault="009A551B" w:rsidP="009A551B">
      <w:pPr>
        <w:pStyle w:val="Heading2"/>
        <w:rPr>
          <w:rFonts w:ascii="Arial Narrow" w:hAnsi="Arial Narrow"/>
          <w:b w:val="0"/>
          <w:sz w:val="22"/>
          <w:szCs w:val="22"/>
        </w:rPr>
      </w:pPr>
      <w:r>
        <w:rPr>
          <w:rFonts w:ascii="Arial Narrow" w:hAnsi="Arial Narrow"/>
          <w:b w:val="0"/>
          <w:sz w:val="22"/>
          <w:szCs w:val="22"/>
        </w:rPr>
        <w:t xml:space="preserve">John James, </w:t>
      </w:r>
      <w:r w:rsidR="007874C2" w:rsidRPr="009A551B">
        <w:rPr>
          <w:rFonts w:ascii="Arial Narrow" w:hAnsi="Arial Narrow"/>
          <w:b w:val="0"/>
          <w:sz w:val="22"/>
          <w:szCs w:val="22"/>
        </w:rPr>
        <w:t>Peter Knight</w:t>
      </w:r>
    </w:p>
    <w:p w:rsidR="009A551B" w:rsidRDefault="009A551B" w:rsidP="009A551B">
      <w:pPr>
        <w:pStyle w:val="Heading2"/>
        <w:ind w:left="720"/>
        <w:rPr>
          <w:rFonts w:ascii="Arial Narrow" w:hAnsi="Arial Narrow"/>
          <w:sz w:val="22"/>
          <w:szCs w:val="22"/>
        </w:rPr>
      </w:pPr>
    </w:p>
    <w:p w:rsidR="009A34F6" w:rsidRPr="009140F8" w:rsidRDefault="00967120" w:rsidP="00520CAC">
      <w:pPr>
        <w:pStyle w:val="Heading2"/>
        <w:numPr>
          <w:ilvl w:val="0"/>
          <w:numId w:val="13"/>
        </w:numPr>
        <w:rPr>
          <w:rFonts w:ascii="Arial Narrow" w:hAnsi="Arial Narrow"/>
          <w:sz w:val="22"/>
          <w:szCs w:val="22"/>
        </w:rPr>
      </w:pPr>
      <w:r w:rsidRPr="009140F8">
        <w:rPr>
          <w:rFonts w:ascii="Arial Narrow" w:hAnsi="Arial Narrow"/>
          <w:sz w:val="22"/>
          <w:szCs w:val="22"/>
        </w:rPr>
        <w:t xml:space="preserve">To Consider the Minutes of the </w:t>
      </w:r>
      <w:r w:rsidR="007874C2">
        <w:rPr>
          <w:rFonts w:ascii="Arial Narrow" w:hAnsi="Arial Narrow"/>
          <w:sz w:val="22"/>
          <w:szCs w:val="22"/>
        </w:rPr>
        <w:t xml:space="preserve">ExCo meeting held on </w:t>
      </w:r>
      <w:r w:rsidR="009A551B">
        <w:rPr>
          <w:rFonts w:ascii="Arial Narrow" w:hAnsi="Arial Narrow"/>
          <w:sz w:val="22"/>
          <w:szCs w:val="22"/>
        </w:rPr>
        <w:t>11</w:t>
      </w:r>
      <w:r w:rsidR="009A551B" w:rsidRPr="009A551B">
        <w:rPr>
          <w:rFonts w:ascii="Arial Narrow" w:hAnsi="Arial Narrow"/>
          <w:sz w:val="22"/>
          <w:szCs w:val="22"/>
          <w:vertAlign w:val="superscript"/>
        </w:rPr>
        <w:t>th</w:t>
      </w:r>
      <w:r w:rsidR="009A551B">
        <w:rPr>
          <w:rFonts w:ascii="Arial Narrow" w:hAnsi="Arial Narrow"/>
          <w:sz w:val="22"/>
          <w:szCs w:val="22"/>
        </w:rPr>
        <w:t xml:space="preserve"> June 2018</w:t>
      </w:r>
      <w:r w:rsidR="007874C2">
        <w:rPr>
          <w:rFonts w:ascii="Arial Narrow" w:hAnsi="Arial Narrow"/>
          <w:sz w:val="22"/>
          <w:szCs w:val="22"/>
        </w:rPr>
        <w:t xml:space="preserve"> </w:t>
      </w:r>
    </w:p>
    <w:p w:rsidR="009C07C8" w:rsidRDefault="006A502F" w:rsidP="00EA2F38">
      <w:pPr>
        <w:pStyle w:val="Heading2"/>
        <w:rPr>
          <w:rFonts w:ascii="Arial Narrow" w:hAnsi="Arial Narrow"/>
          <w:sz w:val="22"/>
          <w:szCs w:val="22"/>
        </w:rPr>
      </w:pPr>
      <w:r>
        <w:rPr>
          <w:rFonts w:ascii="Arial Narrow" w:hAnsi="Arial Narrow"/>
          <w:b w:val="0"/>
          <w:sz w:val="22"/>
          <w:szCs w:val="22"/>
        </w:rPr>
        <w:t>William Elliott signed the minutes</w:t>
      </w:r>
      <w:r w:rsidR="007874C2">
        <w:rPr>
          <w:rFonts w:ascii="Arial Narrow" w:hAnsi="Arial Narrow"/>
          <w:b w:val="0"/>
          <w:sz w:val="22"/>
          <w:szCs w:val="22"/>
        </w:rPr>
        <w:t xml:space="preserve"> as a true record of the meetings</w:t>
      </w:r>
      <w:r w:rsidR="00ED4C20">
        <w:rPr>
          <w:rFonts w:ascii="Arial Narrow" w:hAnsi="Arial Narrow"/>
          <w:b w:val="0"/>
          <w:sz w:val="22"/>
          <w:szCs w:val="22"/>
        </w:rPr>
        <w:t xml:space="preserve">. </w:t>
      </w:r>
    </w:p>
    <w:p w:rsidR="007874C2" w:rsidRDefault="007874C2" w:rsidP="007874C2"/>
    <w:p w:rsidR="007874C2" w:rsidRPr="007874C2" w:rsidRDefault="009A551B" w:rsidP="007874C2">
      <w:pPr>
        <w:pStyle w:val="ListParagraph"/>
        <w:numPr>
          <w:ilvl w:val="0"/>
          <w:numId w:val="13"/>
        </w:numPr>
      </w:pPr>
      <w:r>
        <w:rPr>
          <w:rFonts w:ascii="Arial Narrow" w:hAnsi="Arial Narrow"/>
          <w:b/>
          <w:sz w:val="22"/>
          <w:szCs w:val="22"/>
        </w:rPr>
        <w:t>Matters arising from the Minutes</w:t>
      </w:r>
    </w:p>
    <w:p w:rsidR="007874C2" w:rsidRPr="007874C2" w:rsidRDefault="009A551B" w:rsidP="007874C2">
      <w:pPr>
        <w:pStyle w:val="ListParagraph"/>
        <w:ind w:left="0"/>
      </w:pPr>
      <w:r>
        <w:rPr>
          <w:rFonts w:ascii="Arial Narrow" w:hAnsi="Arial Narrow"/>
          <w:sz w:val="22"/>
          <w:szCs w:val="22"/>
        </w:rPr>
        <w:t>Q. How many wheelbarrows entered the Wheelbarrow Garden Competition? A. 3 – not to be run again in 2019</w:t>
      </w:r>
    </w:p>
    <w:p w:rsidR="00EA2F38" w:rsidRPr="009140F8" w:rsidRDefault="00EA2F38" w:rsidP="00EA2F38">
      <w:pPr>
        <w:pStyle w:val="ListParagraph"/>
        <w:ind w:left="0"/>
        <w:jc w:val="both"/>
        <w:rPr>
          <w:rFonts w:ascii="Arial Narrow" w:hAnsi="Arial Narrow"/>
          <w:sz w:val="22"/>
          <w:szCs w:val="22"/>
        </w:rPr>
      </w:pPr>
    </w:p>
    <w:p w:rsidR="006A502F" w:rsidRDefault="009A551B" w:rsidP="006A502F">
      <w:pPr>
        <w:pStyle w:val="ListParagraph"/>
        <w:numPr>
          <w:ilvl w:val="0"/>
          <w:numId w:val="13"/>
        </w:numPr>
        <w:rPr>
          <w:rFonts w:ascii="Arial Narrow" w:hAnsi="Arial Narrow"/>
          <w:b/>
          <w:sz w:val="22"/>
          <w:szCs w:val="22"/>
        </w:rPr>
      </w:pPr>
      <w:r>
        <w:rPr>
          <w:rFonts w:ascii="Arial Narrow" w:hAnsi="Arial Narrow"/>
          <w:b/>
          <w:sz w:val="22"/>
          <w:szCs w:val="22"/>
        </w:rPr>
        <w:t>Cranleigh Show Review 2018</w:t>
      </w:r>
    </w:p>
    <w:p w:rsidR="00891221" w:rsidRDefault="009A551B" w:rsidP="007874C2">
      <w:pPr>
        <w:rPr>
          <w:rFonts w:ascii="Arial Narrow" w:hAnsi="Arial Narrow"/>
          <w:sz w:val="22"/>
          <w:szCs w:val="22"/>
          <w:u w:val="single"/>
        </w:rPr>
      </w:pPr>
      <w:r>
        <w:rPr>
          <w:rFonts w:ascii="Arial Narrow" w:hAnsi="Arial Narrow"/>
          <w:sz w:val="22"/>
          <w:szCs w:val="22"/>
          <w:u w:val="single"/>
        </w:rPr>
        <w:t>Livestock</w:t>
      </w:r>
    </w:p>
    <w:p w:rsidR="009A551B" w:rsidRPr="00497CE7" w:rsidRDefault="009A551B" w:rsidP="007874C2">
      <w:pPr>
        <w:rPr>
          <w:rFonts w:ascii="Arial Narrow" w:hAnsi="Arial Narrow"/>
          <w:b/>
          <w:sz w:val="22"/>
          <w:szCs w:val="22"/>
        </w:rPr>
      </w:pPr>
      <w:r>
        <w:rPr>
          <w:rFonts w:ascii="Arial Narrow" w:hAnsi="Arial Narrow"/>
          <w:sz w:val="22"/>
          <w:szCs w:val="22"/>
        </w:rPr>
        <w:t xml:space="preserve">Mike Stocker confirmed that the cattle section ran smoothly and overall the livestock section </w:t>
      </w:r>
      <w:r w:rsidR="00E945E0">
        <w:rPr>
          <w:rFonts w:ascii="Arial Narrow" w:hAnsi="Arial Narrow"/>
          <w:sz w:val="22"/>
          <w:szCs w:val="22"/>
        </w:rPr>
        <w:t xml:space="preserve">went </w:t>
      </w:r>
      <w:r w:rsidR="00497CE7">
        <w:rPr>
          <w:rFonts w:ascii="Arial Narrow" w:hAnsi="Arial Narrow"/>
          <w:sz w:val="22"/>
          <w:szCs w:val="22"/>
        </w:rPr>
        <w:t>well</w:t>
      </w:r>
      <w:r>
        <w:rPr>
          <w:rFonts w:ascii="Arial Narrow" w:hAnsi="Arial Narrow"/>
          <w:sz w:val="22"/>
          <w:szCs w:val="22"/>
        </w:rPr>
        <w:t>. The heat was an issue and a</w:t>
      </w:r>
      <w:r w:rsidR="00497CE7">
        <w:rPr>
          <w:rFonts w:ascii="Arial Narrow" w:hAnsi="Arial Narrow"/>
          <w:sz w:val="22"/>
          <w:szCs w:val="22"/>
        </w:rPr>
        <w:t xml:space="preserve"> decision to have a </w:t>
      </w:r>
      <w:r>
        <w:rPr>
          <w:rFonts w:ascii="Arial Narrow" w:hAnsi="Arial Narrow"/>
          <w:sz w:val="22"/>
          <w:szCs w:val="22"/>
        </w:rPr>
        <w:t xml:space="preserve">reduced Grand Parade </w:t>
      </w:r>
      <w:r w:rsidR="00497CE7">
        <w:rPr>
          <w:rFonts w:ascii="Arial Narrow" w:hAnsi="Arial Narrow"/>
          <w:sz w:val="22"/>
          <w:szCs w:val="22"/>
        </w:rPr>
        <w:t>was made</w:t>
      </w:r>
      <w:r>
        <w:rPr>
          <w:rFonts w:ascii="Arial Narrow" w:hAnsi="Arial Narrow"/>
          <w:sz w:val="22"/>
          <w:szCs w:val="22"/>
        </w:rPr>
        <w:t xml:space="preserve">. Dexter Cattle exhibitors – some mentioned that the bar to tie the animals up to was too high for </w:t>
      </w:r>
      <w:proofErr w:type="spellStart"/>
      <w:r>
        <w:rPr>
          <w:rFonts w:ascii="Arial Narrow" w:hAnsi="Arial Narrow"/>
          <w:sz w:val="22"/>
          <w:szCs w:val="22"/>
        </w:rPr>
        <w:t>Dexters</w:t>
      </w:r>
      <w:proofErr w:type="spellEnd"/>
      <w:r>
        <w:rPr>
          <w:rFonts w:ascii="Arial Narrow" w:hAnsi="Arial Narrow"/>
          <w:sz w:val="22"/>
          <w:szCs w:val="22"/>
        </w:rPr>
        <w:t xml:space="preserve">. 2019 GP to include a lower one for Dexter competitors when penning map is done. </w:t>
      </w:r>
      <w:r>
        <w:rPr>
          <w:rFonts w:ascii="Arial Narrow" w:hAnsi="Arial Narrow"/>
          <w:b/>
          <w:sz w:val="22"/>
          <w:szCs w:val="22"/>
        </w:rPr>
        <w:t xml:space="preserve">MS/GP </w:t>
      </w:r>
      <w:r>
        <w:rPr>
          <w:rFonts w:ascii="Arial Narrow" w:hAnsi="Arial Narrow"/>
          <w:sz w:val="22"/>
          <w:szCs w:val="22"/>
        </w:rPr>
        <w:t>Sheep section – personnel issues due to 2 key stewards dropping out last minute which left the other stewards over-stretched. More general sheep stewards required for 2019</w:t>
      </w:r>
      <w:r w:rsidR="00497CE7">
        <w:rPr>
          <w:rFonts w:ascii="Arial Narrow" w:hAnsi="Arial Narrow"/>
          <w:sz w:val="22"/>
          <w:szCs w:val="22"/>
        </w:rPr>
        <w:t>, not just ring stewards</w:t>
      </w:r>
      <w:r w:rsidR="00E945E0">
        <w:rPr>
          <w:rFonts w:ascii="Arial Narrow" w:hAnsi="Arial Narrow"/>
          <w:sz w:val="22"/>
          <w:szCs w:val="22"/>
        </w:rPr>
        <w:t xml:space="preserve">. It is </w:t>
      </w:r>
      <w:r w:rsidR="00497CE7">
        <w:rPr>
          <w:rFonts w:ascii="Arial Narrow" w:hAnsi="Arial Narrow"/>
          <w:sz w:val="22"/>
          <w:szCs w:val="22"/>
        </w:rPr>
        <w:t xml:space="preserve">a very large section to manage. </w:t>
      </w:r>
      <w:r w:rsidR="00497CE7">
        <w:rPr>
          <w:rFonts w:ascii="Arial Narrow" w:hAnsi="Arial Narrow"/>
          <w:b/>
          <w:sz w:val="22"/>
          <w:szCs w:val="22"/>
        </w:rPr>
        <w:t xml:space="preserve">LG </w:t>
      </w:r>
      <w:r w:rsidR="00497CE7">
        <w:rPr>
          <w:rFonts w:ascii="Arial Narrow" w:hAnsi="Arial Narrow"/>
          <w:sz w:val="22"/>
          <w:szCs w:val="22"/>
        </w:rPr>
        <w:t xml:space="preserve">to approach Small Shepherds to ask if any willing stewards. Can a trailer be provided at each end of barn? </w:t>
      </w:r>
      <w:r w:rsidR="00497CE7">
        <w:rPr>
          <w:rFonts w:ascii="Arial Narrow" w:hAnsi="Arial Narrow"/>
          <w:b/>
          <w:sz w:val="22"/>
          <w:szCs w:val="22"/>
        </w:rPr>
        <w:t xml:space="preserve">MS/GP </w:t>
      </w:r>
    </w:p>
    <w:p w:rsidR="006A502F" w:rsidRPr="007D5E9A" w:rsidRDefault="00497CE7" w:rsidP="006A502F">
      <w:pPr>
        <w:pStyle w:val="ListParagraph"/>
        <w:ind w:left="0"/>
        <w:rPr>
          <w:rFonts w:ascii="Arial Narrow" w:hAnsi="Arial Narrow"/>
          <w:sz w:val="22"/>
          <w:szCs w:val="22"/>
          <w:u w:val="single"/>
        </w:rPr>
      </w:pPr>
      <w:r>
        <w:rPr>
          <w:rFonts w:ascii="Arial Narrow" w:hAnsi="Arial Narrow"/>
          <w:sz w:val="22"/>
          <w:szCs w:val="22"/>
          <w:u w:val="single"/>
        </w:rPr>
        <w:t>Horses</w:t>
      </w:r>
      <w:r w:rsidR="007D5E9A" w:rsidRPr="007D5E9A">
        <w:rPr>
          <w:rFonts w:ascii="Arial Narrow" w:hAnsi="Arial Narrow"/>
          <w:sz w:val="22"/>
          <w:szCs w:val="22"/>
          <w:u w:val="single"/>
        </w:rPr>
        <w:t xml:space="preserve">: </w:t>
      </w:r>
    </w:p>
    <w:p w:rsidR="007D5E9A" w:rsidRPr="007D5E9A" w:rsidRDefault="007D5E9A" w:rsidP="006A502F">
      <w:pPr>
        <w:pStyle w:val="ListParagraph"/>
        <w:ind w:left="0"/>
        <w:rPr>
          <w:rFonts w:ascii="Arial Narrow" w:hAnsi="Arial Narrow"/>
          <w:sz w:val="14"/>
          <w:szCs w:val="22"/>
        </w:rPr>
      </w:pPr>
    </w:p>
    <w:p w:rsidR="007D5E9A" w:rsidRDefault="00497CE7" w:rsidP="006A502F">
      <w:pPr>
        <w:pStyle w:val="ListParagraph"/>
        <w:ind w:left="0"/>
        <w:rPr>
          <w:rFonts w:ascii="Arial Narrow" w:hAnsi="Arial Narrow"/>
          <w:sz w:val="22"/>
          <w:szCs w:val="22"/>
        </w:rPr>
      </w:pPr>
      <w:r>
        <w:rPr>
          <w:rFonts w:ascii="Arial Narrow" w:hAnsi="Arial Narrow"/>
          <w:sz w:val="22"/>
          <w:szCs w:val="22"/>
        </w:rPr>
        <w:t xml:space="preserve">A subcommittee of the horse committee met the week of the show to discuss points. Majority of the day went very well. The layout was improved with the jumping rings and collecting ring being bigger this year. Good paid personnel. 480 competitors entered. Seating/bales needed for Rings 5&amp;6 in 2019. </w:t>
      </w:r>
      <w:r>
        <w:rPr>
          <w:rFonts w:ascii="Arial Narrow" w:hAnsi="Arial Narrow"/>
          <w:b/>
          <w:sz w:val="22"/>
          <w:szCs w:val="22"/>
        </w:rPr>
        <w:t>RN/GP</w:t>
      </w:r>
      <w:r>
        <w:rPr>
          <w:rFonts w:ascii="Arial Narrow" w:hAnsi="Arial Narrow"/>
          <w:sz w:val="22"/>
          <w:szCs w:val="22"/>
        </w:rPr>
        <w:t xml:space="preserve"> </w:t>
      </w:r>
    </w:p>
    <w:p w:rsidR="00497CE7" w:rsidRDefault="00497CE7" w:rsidP="006A502F">
      <w:pPr>
        <w:pStyle w:val="ListParagraph"/>
        <w:ind w:left="0"/>
        <w:rPr>
          <w:rFonts w:ascii="Arial Narrow" w:hAnsi="Arial Narrow"/>
          <w:sz w:val="22"/>
          <w:szCs w:val="22"/>
        </w:rPr>
      </w:pPr>
    </w:p>
    <w:p w:rsidR="00221CB4" w:rsidRDefault="00221CB4">
      <w:pPr>
        <w:tabs>
          <w:tab w:val="clear" w:pos="2448"/>
        </w:tabs>
        <w:spacing w:after="0" w:line="240" w:lineRule="auto"/>
        <w:rPr>
          <w:rFonts w:ascii="Arial Narrow" w:hAnsi="Arial Narrow"/>
          <w:sz w:val="22"/>
          <w:szCs w:val="22"/>
          <w:u w:val="single"/>
        </w:rPr>
      </w:pPr>
      <w:r>
        <w:rPr>
          <w:rFonts w:ascii="Arial Narrow" w:hAnsi="Arial Narrow"/>
          <w:sz w:val="22"/>
          <w:szCs w:val="22"/>
          <w:u w:val="single"/>
        </w:rPr>
        <w:br w:type="page"/>
      </w:r>
    </w:p>
    <w:p w:rsidR="00497CE7" w:rsidRDefault="00497CE7" w:rsidP="006A502F">
      <w:pPr>
        <w:pStyle w:val="ListParagraph"/>
        <w:ind w:left="0"/>
        <w:rPr>
          <w:rFonts w:ascii="Arial Narrow" w:hAnsi="Arial Narrow"/>
          <w:sz w:val="22"/>
          <w:szCs w:val="22"/>
          <w:u w:val="single"/>
        </w:rPr>
      </w:pPr>
      <w:r>
        <w:rPr>
          <w:rFonts w:ascii="Arial Narrow" w:hAnsi="Arial Narrow"/>
          <w:sz w:val="22"/>
          <w:szCs w:val="22"/>
          <w:u w:val="single"/>
        </w:rPr>
        <w:lastRenderedPageBreak/>
        <w:t>Ground team:</w:t>
      </w:r>
    </w:p>
    <w:p w:rsidR="00497CE7" w:rsidRPr="00221CB4" w:rsidRDefault="00497CE7" w:rsidP="006A502F">
      <w:pPr>
        <w:pStyle w:val="ListParagraph"/>
        <w:ind w:left="0"/>
        <w:rPr>
          <w:rFonts w:ascii="Arial Narrow" w:hAnsi="Arial Narrow"/>
          <w:sz w:val="12"/>
          <w:szCs w:val="22"/>
          <w:u w:val="single"/>
        </w:rPr>
      </w:pPr>
    </w:p>
    <w:p w:rsidR="00497CE7" w:rsidRPr="00221CB4" w:rsidRDefault="00221CB4" w:rsidP="006A502F">
      <w:pPr>
        <w:pStyle w:val="ListParagraph"/>
        <w:ind w:left="0"/>
        <w:rPr>
          <w:b/>
        </w:rPr>
      </w:pPr>
      <w:r>
        <w:rPr>
          <w:rFonts w:ascii="Arial Narrow" w:hAnsi="Arial Narrow"/>
          <w:sz w:val="22"/>
          <w:szCs w:val="22"/>
        </w:rPr>
        <w:t xml:space="preserve">Roger Nash submitted a written report to the committee (see file) and </w:t>
      </w:r>
      <w:proofErr w:type="spellStart"/>
      <w:r>
        <w:rPr>
          <w:rFonts w:ascii="Arial Narrow" w:hAnsi="Arial Narrow"/>
          <w:sz w:val="22"/>
          <w:szCs w:val="22"/>
        </w:rPr>
        <w:t>summarised</w:t>
      </w:r>
      <w:proofErr w:type="spellEnd"/>
      <w:r>
        <w:rPr>
          <w:rFonts w:ascii="Arial Narrow" w:hAnsi="Arial Narrow"/>
          <w:sz w:val="22"/>
          <w:szCs w:val="22"/>
        </w:rPr>
        <w:t xml:space="preserve"> as follows: -</w:t>
      </w:r>
      <w:r w:rsidR="00497CE7">
        <w:rPr>
          <w:rFonts w:ascii="Arial Narrow" w:hAnsi="Arial Narrow"/>
          <w:sz w:val="22"/>
          <w:szCs w:val="22"/>
        </w:rPr>
        <w:t>Set up</w:t>
      </w:r>
      <w:r>
        <w:rPr>
          <w:rFonts w:ascii="Arial Narrow" w:hAnsi="Arial Narrow"/>
          <w:sz w:val="22"/>
          <w:szCs w:val="22"/>
        </w:rPr>
        <w:t>/down</w:t>
      </w:r>
      <w:r w:rsidR="00497CE7">
        <w:rPr>
          <w:rFonts w:ascii="Arial Narrow" w:hAnsi="Arial Narrow"/>
          <w:sz w:val="22"/>
          <w:szCs w:val="22"/>
        </w:rPr>
        <w:t xml:space="preserve"> all ran well. New purple entrance seemed to work well. Traders </w:t>
      </w:r>
      <w:r>
        <w:rPr>
          <w:rFonts w:ascii="Arial Narrow" w:hAnsi="Arial Narrow"/>
          <w:sz w:val="22"/>
          <w:szCs w:val="22"/>
        </w:rPr>
        <w:t>- on</w:t>
      </w:r>
      <w:r w:rsidR="00497CE7">
        <w:rPr>
          <w:rFonts w:ascii="Arial Narrow" w:hAnsi="Arial Narrow"/>
          <w:sz w:val="22"/>
          <w:szCs w:val="22"/>
        </w:rPr>
        <w:t xml:space="preserve"> the whole no real issues. Obviously heat on the day meant trading down for all, inc. artisan food</w:t>
      </w:r>
      <w:r>
        <w:rPr>
          <w:rFonts w:ascii="Arial Narrow" w:hAnsi="Arial Narrow"/>
          <w:sz w:val="22"/>
          <w:szCs w:val="22"/>
        </w:rPr>
        <w:t>, some more successful than others</w:t>
      </w:r>
      <w:r w:rsidR="00497CE7">
        <w:rPr>
          <w:rFonts w:ascii="Arial Narrow" w:hAnsi="Arial Narrow"/>
          <w:sz w:val="22"/>
          <w:szCs w:val="22"/>
        </w:rPr>
        <w:t>. Tractor rides – not as well supported due to less families/children on site. Sight of entrance blocked by fire engines</w:t>
      </w:r>
      <w:r>
        <w:rPr>
          <w:rFonts w:ascii="Arial Narrow" w:hAnsi="Arial Narrow"/>
          <w:sz w:val="22"/>
          <w:szCs w:val="22"/>
        </w:rPr>
        <w:t xml:space="preserve"> possibly</w:t>
      </w:r>
      <w:r w:rsidR="00497CE7">
        <w:rPr>
          <w:rFonts w:ascii="Arial Narrow" w:hAnsi="Arial Narrow"/>
          <w:sz w:val="22"/>
          <w:szCs w:val="22"/>
        </w:rPr>
        <w:t>. Pink parking remains chaotic</w:t>
      </w:r>
      <w:r w:rsidR="00E945E0">
        <w:rPr>
          <w:rFonts w:ascii="Arial Narrow" w:hAnsi="Arial Narrow"/>
          <w:sz w:val="22"/>
          <w:szCs w:val="22"/>
        </w:rPr>
        <w:t xml:space="preserve"> and needs further thought</w:t>
      </w:r>
      <w:r w:rsidR="00497CE7">
        <w:rPr>
          <w:rFonts w:ascii="Arial Narrow" w:hAnsi="Arial Narrow"/>
          <w:sz w:val="22"/>
          <w:szCs w:val="22"/>
        </w:rPr>
        <w:t xml:space="preserve">. </w:t>
      </w:r>
      <w:r w:rsidR="00497CE7" w:rsidRPr="00221CB4">
        <w:rPr>
          <w:rFonts w:ascii="Arial Narrow" w:hAnsi="Arial Narrow"/>
          <w:b/>
          <w:sz w:val="22"/>
          <w:szCs w:val="22"/>
        </w:rPr>
        <w:t xml:space="preserve">2019 – Pink labels to inc. box for all traders to write a mobile number on the front for help with </w:t>
      </w:r>
      <w:r w:rsidR="00E945E0">
        <w:rPr>
          <w:rFonts w:ascii="Arial Narrow" w:hAnsi="Arial Narrow"/>
          <w:b/>
          <w:sz w:val="22"/>
          <w:szCs w:val="22"/>
        </w:rPr>
        <w:t>moving cars which block access points or are parked in the wrong place.</w:t>
      </w:r>
      <w:r w:rsidR="00497CE7">
        <w:rPr>
          <w:rFonts w:ascii="Arial Narrow" w:hAnsi="Arial Narrow"/>
          <w:sz w:val="22"/>
          <w:szCs w:val="22"/>
        </w:rPr>
        <w:t xml:space="preserve"> </w:t>
      </w:r>
      <w:r w:rsidR="00497CE7">
        <w:rPr>
          <w:rFonts w:ascii="Arial Narrow" w:hAnsi="Arial Narrow"/>
          <w:b/>
          <w:sz w:val="22"/>
          <w:szCs w:val="22"/>
        </w:rPr>
        <w:t>AG</w:t>
      </w:r>
      <w:r w:rsidR="00497CE7">
        <w:t xml:space="preserve"> </w:t>
      </w:r>
      <w:r w:rsidR="00497CE7" w:rsidRPr="00497CE7">
        <w:rPr>
          <w:rFonts w:ascii="Arial Narrow" w:hAnsi="Arial Narrow"/>
          <w:sz w:val="22"/>
          <w:szCs w:val="22"/>
        </w:rPr>
        <w:t xml:space="preserve">Skips continued to be </w:t>
      </w:r>
      <w:r w:rsidR="00497CE7">
        <w:rPr>
          <w:rFonts w:ascii="Arial Narrow" w:hAnsi="Arial Narrow"/>
          <w:sz w:val="22"/>
          <w:szCs w:val="22"/>
        </w:rPr>
        <w:t xml:space="preserve">filled with abundant waste food – although agreed little can be done re. </w:t>
      </w:r>
      <w:proofErr w:type="gramStart"/>
      <w:r w:rsidR="00497CE7">
        <w:rPr>
          <w:rFonts w:ascii="Arial Narrow" w:hAnsi="Arial Narrow"/>
          <w:sz w:val="22"/>
          <w:szCs w:val="22"/>
        </w:rPr>
        <w:t>this</w:t>
      </w:r>
      <w:proofErr w:type="gramEnd"/>
      <w:r w:rsidR="00497CE7">
        <w:rPr>
          <w:rFonts w:ascii="Arial Narrow" w:hAnsi="Arial Narrow"/>
          <w:sz w:val="22"/>
          <w:szCs w:val="22"/>
        </w:rPr>
        <w:t xml:space="preserve">. Should a Rubbish Policy be mentioned in the Show </w:t>
      </w:r>
      <w:proofErr w:type="spellStart"/>
      <w:r w:rsidR="00497CE7">
        <w:rPr>
          <w:rFonts w:ascii="Arial Narrow" w:hAnsi="Arial Narrow"/>
          <w:sz w:val="22"/>
          <w:szCs w:val="22"/>
        </w:rPr>
        <w:t>Programme</w:t>
      </w:r>
      <w:proofErr w:type="spellEnd"/>
      <w:r w:rsidR="00497CE7">
        <w:rPr>
          <w:rFonts w:ascii="Arial Narrow" w:hAnsi="Arial Narrow"/>
          <w:sz w:val="22"/>
          <w:szCs w:val="22"/>
        </w:rPr>
        <w:t>? This would be Franks (skip providers) policy as they take away all waste.</w:t>
      </w:r>
      <w:r>
        <w:rPr>
          <w:rFonts w:ascii="Arial Narrow" w:hAnsi="Arial Narrow"/>
          <w:sz w:val="22"/>
          <w:szCs w:val="22"/>
        </w:rPr>
        <w:t xml:space="preserve"> Discussion:  Large area in front of Whipley Manor Farm made the Showground look / feel a little empty on this side. To be reviewed for 2019. </w:t>
      </w:r>
      <w:r>
        <w:rPr>
          <w:rFonts w:ascii="Arial Narrow" w:hAnsi="Arial Narrow"/>
          <w:b/>
          <w:sz w:val="22"/>
          <w:szCs w:val="22"/>
        </w:rPr>
        <w:t>RN</w:t>
      </w:r>
    </w:p>
    <w:p w:rsidR="00552C8E" w:rsidRDefault="00552C8E" w:rsidP="00552C8E">
      <w:pPr>
        <w:pStyle w:val="ListParagraph"/>
        <w:ind w:left="0"/>
        <w:rPr>
          <w:rFonts w:ascii="Arial Narrow" w:hAnsi="Arial Narrow"/>
          <w:sz w:val="22"/>
          <w:szCs w:val="22"/>
        </w:rPr>
      </w:pPr>
    </w:p>
    <w:p w:rsidR="00CE6D39" w:rsidRDefault="00CE6D39" w:rsidP="00552C8E">
      <w:pPr>
        <w:pStyle w:val="ListParagraph"/>
        <w:ind w:left="0"/>
        <w:rPr>
          <w:rFonts w:ascii="Arial Narrow" w:hAnsi="Arial Narrow"/>
          <w:sz w:val="22"/>
          <w:szCs w:val="22"/>
          <w:u w:val="single"/>
        </w:rPr>
      </w:pPr>
      <w:r w:rsidRPr="00CE6D39">
        <w:rPr>
          <w:rFonts w:ascii="Arial Narrow" w:hAnsi="Arial Narrow"/>
          <w:sz w:val="22"/>
          <w:szCs w:val="22"/>
          <w:u w:val="single"/>
        </w:rPr>
        <w:t>Treasurers Report</w:t>
      </w:r>
    </w:p>
    <w:p w:rsidR="00CE6D39" w:rsidRPr="00CE6D39" w:rsidRDefault="00CE6D39" w:rsidP="00CE6D39">
      <w:pPr>
        <w:tabs>
          <w:tab w:val="clear" w:pos="2448"/>
        </w:tabs>
        <w:spacing w:after="0" w:line="240" w:lineRule="auto"/>
        <w:rPr>
          <w:rFonts w:ascii="Arial Narrow" w:hAnsi="Arial Narrow"/>
          <w:b/>
          <w:sz w:val="22"/>
          <w:szCs w:val="22"/>
        </w:rPr>
      </w:pPr>
      <w:r w:rsidRPr="00CE6D39">
        <w:rPr>
          <w:rFonts w:ascii="Arial Narrow" w:hAnsi="Arial Narrow"/>
          <w:b/>
          <w:sz w:val="22"/>
          <w:szCs w:val="22"/>
        </w:rPr>
        <w:t>Cash</w:t>
      </w:r>
    </w:p>
    <w:p w:rsidR="00CE6D39" w:rsidRPr="00CE6D39" w:rsidRDefault="00CE6D39" w:rsidP="00CE6D39">
      <w:pPr>
        <w:tabs>
          <w:tab w:val="clear" w:pos="2448"/>
        </w:tabs>
        <w:spacing w:after="0" w:line="240" w:lineRule="auto"/>
        <w:rPr>
          <w:rFonts w:ascii="Arial Narrow" w:hAnsi="Arial Narrow"/>
          <w:sz w:val="22"/>
          <w:szCs w:val="22"/>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Cash balances at the end of June were £</w:t>
      </w:r>
      <w:proofErr w:type="spellStart"/>
      <w:r w:rsidRPr="00CE6D39">
        <w:rPr>
          <w:rFonts w:ascii="Arial Narrow" w:hAnsi="Arial Narrow"/>
          <w:sz w:val="22"/>
          <w:szCs w:val="22"/>
        </w:rPr>
        <w:t>7.6k</w:t>
      </w:r>
      <w:proofErr w:type="spellEnd"/>
      <w:r w:rsidRPr="00CE6D39">
        <w:rPr>
          <w:rFonts w:ascii="Arial Narrow" w:hAnsi="Arial Narrow"/>
          <w:sz w:val="22"/>
          <w:szCs w:val="22"/>
        </w:rPr>
        <w:t xml:space="preserve"> higher than at the end of June last year. This is reflective of trade during the last 12 months. Notably, £</w:t>
      </w:r>
      <w:proofErr w:type="spellStart"/>
      <w:r w:rsidRPr="00CE6D39">
        <w:rPr>
          <w:rFonts w:ascii="Arial Narrow" w:hAnsi="Arial Narrow"/>
          <w:sz w:val="22"/>
          <w:szCs w:val="22"/>
        </w:rPr>
        <w:t>5.7k</w:t>
      </w:r>
      <w:proofErr w:type="spellEnd"/>
      <w:r w:rsidRPr="00CE6D39">
        <w:rPr>
          <w:rFonts w:ascii="Arial Narrow" w:hAnsi="Arial Narrow"/>
          <w:sz w:val="22"/>
          <w:szCs w:val="22"/>
        </w:rPr>
        <w:t xml:space="preserve"> of the increase relates to payments from catering concessions that were received during June 2018, but in 2017 were received in July.</w:t>
      </w:r>
    </w:p>
    <w:p w:rsidR="00CE6D39" w:rsidRPr="00CE6D39" w:rsidRDefault="00CE6D39" w:rsidP="00CE6D39">
      <w:pPr>
        <w:tabs>
          <w:tab w:val="clear" w:pos="2448"/>
        </w:tabs>
        <w:spacing w:after="0" w:line="240" w:lineRule="auto"/>
        <w:rPr>
          <w:rFonts w:ascii="Arial Narrow" w:hAnsi="Arial Narrow"/>
          <w:sz w:val="22"/>
          <w:szCs w:val="22"/>
        </w:rPr>
      </w:pPr>
    </w:p>
    <w:p w:rsidR="00CE6D39" w:rsidRPr="00CE6D39" w:rsidRDefault="00CE6D39" w:rsidP="00CE6D39">
      <w:pPr>
        <w:tabs>
          <w:tab w:val="clear" w:pos="2448"/>
        </w:tabs>
        <w:spacing w:after="0" w:line="240" w:lineRule="auto"/>
        <w:jc w:val="center"/>
        <w:rPr>
          <w:rFonts w:ascii="Cambria" w:eastAsia="MS Mincho" w:hAnsi="Cambria"/>
        </w:rPr>
      </w:pPr>
      <w:r w:rsidRPr="00CE6D39">
        <w:rPr>
          <w:rFonts w:ascii="Cambria" w:eastAsia="MS Mincho" w:hAnsi="Cambria"/>
          <w:noProof/>
          <w:lang w:val="en-GB" w:eastAsia="en-GB"/>
        </w:rPr>
        <w:drawing>
          <wp:inline distT="0" distB="0" distL="0" distR="0" wp14:anchorId="75AAF8ED" wp14:editId="3B1C86F2">
            <wp:extent cx="4233333" cy="2971800"/>
            <wp:effectExtent l="0" t="0" r="15240"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6D39" w:rsidRPr="00CE6D39" w:rsidRDefault="00CE6D39" w:rsidP="00CE6D39">
      <w:pPr>
        <w:tabs>
          <w:tab w:val="clear" w:pos="2448"/>
        </w:tabs>
        <w:spacing w:after="0" w:line="240" w:lineRule="auto"/>
        <w:rPr>
          <w:rFonts w:ascii="Cambria" w:eastAsia="MS Mincho" w:hAnsi="Cambria"/>
        </w:rPr>
      </w:pPr>
    </w:p>
    <w:p w:rsidR="00CE6D39" w:rsidRPr="00CE6D39" w:rsidRDefault="00CE6D39" w:rsidP="00CE6D39">
      <w:pPr>
        <w:tabs>
          <w:tab w:val="clear" w:pos="2448"/>
        </w:tabs>
        <w:spacing w:after="0" w:line="240" w:lineRule="auto"/>
        <w:rPr>
          <w:rFonts w:ascii="Arial Narrow" w:hAnsi="Arial Narrow"/>
          <w:b/>
          <w:sz w:val="22"/>
          <w:szCs w:val="22"/>
        </w:rPr>
      </w:pPr>
      <w:r w:rsidRPr="00CE6D39">
        <w:rPr>
          <w:rFonts w:ascii="Arial Narrow" w:hAnsi="Arial Narrow"/>
          <w:b/>
          <w:sz w:val="22"/>
          <w:szCs w:val="22"/>
        </w:rPr>
        <w:t>YTD Performance</w:t>
      </w:r>
    </w:p>
    <w:p w:rsidR="00CE6D39" w:rsidRPr="00CE6D39" w:rsidRDefault="00CE6D39" w:rsidP="00CE6D39">
      <w:pPr>
        <w:tabs>
          <w:tab w:val="clear" w:pos="2448"/>
        </w:tabs>
        <w:spacing w:after="0" w:line="240" w:lineRule="auto"/>
        <w:rPr>
          <w:rFonts w:ascii="Arial Narrow" w:hAnsi="Arial Narrow"/>
          <w:sz w:val="22"/>
          <w:szCs w:val="22"/>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Income</w:t>
      </w:r>
    </w:p>
    <w:p w:rsidR="00CE6D39" w:rsidRPr="00CE6D39" w:rsidRDefault="00CE6D39" w:rsidP="00CE6D39">
      <w:pPr>
        <w:tabs>
          <w:tab w:val="clear" w:pos="2448"/>
        </w:tabs>
        <w:spacing w:after="0" w:line="240" w:lineRule="auto"/>
        <w:rPr>
          <w:rFonts w:ascii="Arial Narrow" w:hAnsi="Arial Narrow"/>
          <w:sz w:val="22"/>
          <w:szCs w:val="22"/>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Cumulative income for the 8 months to June is £</w:t>
      </w:r>
      <w:proofErr w:type="spellStart"/>
      <w:r w:rsidRPr="00CE6D39">
        <w:rPr>
          <w:rFonts w:ascii="Arial Narrow" w:hAnsi="Arial Narrow"/>
          <w:sz w:val="22"/>
          <w:szCs w:val="22"/>
        </w:rPr>
        <w:t>0.5k</w:t>
      </w:r>
      <w:proofErr w:type="spellEnd"/>
      <w:r w:rsidRPr="00CE6D39">
        <w:rPr>
          <w:rFonts w:ascii="Arial Narrow" w:hAnsi="Arial Narrow"/>
          <w:sz w:val="22"/>
          <w:szCs w:val="22"/>
        </w:rPr>
        <w:t xml:space="preserve"> behind last year and £</w:t>
      </w:r>
      <w:proofErr w:type="spellStart"/>
      <w:r w:rsidRPr="00CE6D39">
        <w:rPr>
          <w:rFonts w:ascii="Arial Narrow" w:hAnsi="Arial Narrow"/>
          <w:sz w:val="22"/>
          <w:szCs w:val="22"/>
        </w:rPr>
        <w:t>6.6k</w:t>
      </w:r>
      <w:proofErr w:type="spellEnd"/>
      <w:r w:rsidRPr="00CE6D39">
        <w:rPr>
          <w:rFonts w:ascii="Arial Narrow" w:hAnsi="Arial Narrow"/>
          <w:sz w:val="22"/>
          <w:szCs w:val="22"/>
        </w:rPr>
        <w:t xml:space="preserve"> behind budget. </w:t>
      </w:r>
    </w:p>
    <w:p w:rsidR="00CE6D39" w:rsidRPr="00CE6D39" w:rsidRDefault="00CE6D39" w:rsidP="00CE6D39">
      <w:pPr>
        <w:tabs>
          <w:tab w:val="clear" w:pos="2448"/>
        </w:tabs>
        <w:spacing w:after="0" w:line="240" w:lineRule="auto"/>
        <w:rPr>
          <w:rFonts w:ascii="Arial Narrow" w:hAnsi="Arial Narrow"/>
          <w:sz w:val="22"/>
          <w:szCs w:val="22"/>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Trade stand income is up approximately £</w:t>
      </w:r>
      <w:proofErr w:type="spellStart"/>
      <w:r w:rsidRPr="00CE6D39">
        <w:rPr>
          <w:rFonts w:ascii="Arial Narrow" w:hAnsi="Arial Narrow"/>
          <w:sz w:val="22"/>
          <w:szCs w:val="22"/>
        </w:rPr>
        <w:t>1.5k</w:t>
      </w:r>
      <w:proofErr w:type="spellEnd"/>
      <w:r w:rsidRPr="00CE6D39">
        <w:rPr>
          <w:rFonts w:ascii="Arial Narrow" w:hAnsi="Arial Narrow"/>
          <w:sz w:val="22"/>
          <w:szCs w:val="22"/>
        </w:rPr>
        <w:t xml:space="preserve"> on budget and £</w:t>
      </w:r>
      <w:proofErr w:type="spellStart"/>
      <w:r w:rsidRPr="00CE6D39">
        <w:rPr>
          <w:rFonts w:ascii="Arial Narrow" w:hAnsi="Arial Narrow"/>
          <w:sz w:val="22"/>
          <w:szCs w:val="22"/>
        </w:rPr>
        <w:t>1.3k</w:t>
      </w:r>
      <w:proofErr w:type="spellEnd"/>
      <w:r w:rsidRPr="00CE6D39">
        <w:rPr>
          <w:rFonts w:ascii="Arial Narrow" w:hAnsi="Arial Narrow"/>
          <w:sz w:val="22"/>
          <w:szCs w:val="22"/>
        </w:rPr>
        <w:t xml:space="preserve"> vs last year with entry fees up by £</w:t>
      </w:r>
      <w:proofErr w:type="spellStart"/>
      <w:r w:rsidRPr="00CE6D39">
        <w:rPr>
          <w:rFonts w:ascii="Arial Narrow" w:hAnsi="Arial Narrow"/>
          <w:sz w:val="22"/>
          <w:szCs w:val="22"/>
        </w:rPr>
        <w:t>0.8k</w:t>
      </w:r>
      <w:proofErr w:type="spellEnd"/>
      <w:r w:rsidRPr="00CE6D39">
        <w:rPr>
          <w:rFonts w:ascii="Arial Narrow" w:hAnsi="Arial Narrow"/>
          <w:sz w:val="22"/>
          <w:szCs w:val="22"/>
        </w:rPr>
        <w:t xml:space="preserve"> on budget (£</w:t>
      </w:r>
      <w:proofErr w:type="spellStart"/>
      <w:r w:rsidRPr="00CE6D39">
        <w:rPr>
          <w:rFonts w:ascii="Arial Narrow" w:hAnsi="Arial Narrow"/>
          <w:sz w:val="22"/>
          <w:szCs w:val="22"/>
        </w:rPr>
        <w:t>0.7k</w:t>
      </w:r>
      <w:proofErr w:type="spellEnd"/>
      <w:r w:rsidRPr="00CE6D39">
        <w:rPr>
          <w:rFonts w:ascii="Arial Narrow" w:hAnsi="Arial Narrow"/>
          <w:sz w:val="22"/>
          <w:szCs w:val="22"/>
        </w:rPr>
        <w:t xml:space="preserve"> vs last year). These figures demonstrate encouraging buy-in from participants in advance of show-day. However, donations and sponsorship combined are down £</w:t>
      </w:r>
      <w:proofErr w:type="spellStart"/>
      <w:r w:rsidRPr="00CE6D39">
        <w:rPr>
          <w:rFonts w:ascii="Arial Narrow" w:hAnsi="Arial Narrow"/>
          <w:sz w:val="22"/>
          <w:szCs w:val="22"/>
        </w:rPr>
        <w:t>5.5k</w:t>
      </w:r>
      <w:proofErr w:type="spellEnd"/>
      <w:r w:rsidRPr="00CE6D39">
        <w:rPr>
          <w:rFonts w:ascii="Arial Narrow" w:hAnsi="Arial Narrow"/>
          <w:sz w:val="22"/>
          <w:szCs w:val="22"/>
        </w:rPr>
        <w:t xml:space="preserve"> on budget and £</w:t>
      </w:r>
      <w:proofErr w:type="spellStart"/>
      <w:r w:rsidRPr="00CE6D39">
        <w:rPr>
          <w:rFonts w:ascii="Arial Narrow" w:hAnsi="Arial Narrow"/>
          <w:sz w:val="22"/>
          <w:szCs w:val="22"/>
        </w:rPr>
        <w:t>5.6k</w:t>
      </w:r>
      <w:proofErr w:type="spellEnd"/>
      <w:r w:rsidRPr="00CE6D39">
        <w:rPr>
          <w:rFonts w:ascii="Arial Narrow" w:hAnsi="Arial Narrow"/>
          <w:sz w:val="22"/>
          <w:szCs w:val="22"/>
        </w:rPr>
        <w:t xml:space="preserve"> on last year due to the lack of a headline sponsor. Showground income is also down £</w:t>
      </w:r>
      <w:proofErr w:type="spellStart"/>
      <w:r w:rsidRPr="00CE6D39">
        <w:rPr>
          <w:rFonts w:ascii="Arial Narrow" w:hAnsi="Arial Narrow"/>
          <w:sz w:val="22"/>
          <w:szCs w:val="22"/>
        </w:rPr>
        <w:t>1.6k</w:t>
      </w:r>
      <w:proofErr w:type="spellEnd"/>
      <w:r w:rsidRPr="00CE6D39">
        <w:rPr>
          <w:rFonts w:ascii="Arial Narrow" w:hAnsi="Arial Narrow"/>
          <w:sz w:val="22"/>
          <w:szCs w:val="22"/>
        </w:rPr>
        <w:t xml:space="preserve"> on budget and last year.</w:t>
      </w:r>
    </w:p>
    <w:p w:rsidR="00CE6D39" w:rsidRPr="00CE6D39" w:rsidRDefault="00CE6D39" w:rsidP="00CE6D39">
      <w:pPr>
        <w:tabs>
          <w:tab w:val="clear" w:pos="2448"/>
        </w:tabs>
        <w:spacing w:after="0" w:line="240" w:lineRule="auto"/>
        <w:rPr>
          <w:rFonts w:ascii="Arial Narrow" w:hAnsi="Arial Narrow"/>
          <w:sz w:val="22"/>
          <w:szCs w:val="22"/>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 xml:space="preserve">Offsetting the above shortfalls vs </w:t>
      </w:r>
      <w:proofErr w:type="spellStart"/>
      <w:r w:rsidRPr="00CE6D39">
        <w:rPr>
          <w:rFonts w:ascii="Arial Narrow" w:hAnsi="Arial Narrow"/>
          <w:sz w:val="22"/>
          <w:szCs w:val="22"/>
        </w:rPr>
        <w:t>lat</w:t>
      </w:r>
      <w:proofErr w:type="spellEnd"/>
      <w:r w:rsidRPr="00CE6D39">
        <w:rPr>
          <w:rFonts w:ascii="Arial Narrow" w:hAnsi="Arial Narrow"/>
          <w:sz w:val="22"/>
          <w:szCs w:val="22"/>
        </w:rPr>
        <w:t xml:space="preserve"> year is show-day income which is £</w:t>
      </w:r>
      <w:proofErr w:type="spellStart"/>
      <w:r w:rsidRPr="00CE6D39">
        <w:rPr>
          <w:rFonts w:ascii="Arial Narrow" w:hAnsi="Arial Narrow"/>
          <w:sz w:val="22"/>
          <w:szCs w:val="22"/>
        </w:rPr>
        <w:t>6.2k</w:t>
      </w:r>
      <w:proofErr w:type="spellEnd"/>
      <w:r w:rsidRPr="00CE6D39">
        <w:rPr>
          <w:rFonts w:ascii="Arial Narrow" w:hAnsi="Arial Narrow"/>
          <w:sz w:val="22"/>
          <w:szCs w:val="22"/>
        </w:rPr>
        <w:t xml:space="preserve"> ahead of last year (although £</w:t>
      </w:r>
      <w:proofErr w:type="spellStart"/>
      <w:r w:rsidRPr="00CE6D39">
        <w:rPr>
          <w:rFonts w:ascii="Arial Narrow" w:hAnsi="Arial Narrow"/>
          <w:sz w:val="22"/>
          <w:szCs w:val="22"/>
        </w:rPr>
        <w:t>1.0k</w:t>
      </w:r>
      <w:proofErr w:type="spellEnd"/>
      <w:r w:rsidRPr="00CE6D39">
        <w:rPr>
          <w:rFonts w:ascii="Arial Narrow" w:hAnsi="Arial Narrow"/>
          <w:sz w:val="22"/>
          <w:szCs w:val="22"/>
        </w:rPr>
        <w:t xml:space="preserve"> down on budget). However, this is due to catering concession income of £</w:t>
      </w:r>
      <w:proofErr w:type="spellStart"/>
      <w:r w:rsidRPr="00CE6D39">
        <w:rPr>
          <w:rFonts w:ascii="Arial Narrow" w:hAnsi="Arial Narrow"/>
          <w:sz w:val="22"/>
          <w:szCs w:val="22"/>
        </w:rPr>
        <w:t>5.7k</w:t>
      </w:r>
      <w:proofErr w:type="spellEnd"/>
      <w:r w:rsidRPr="00CE6D39">
        <w:rPr>
          <w:rFonts w:ascii="Arial Narrow" w:hAnsi="Arial Narrow"/>
          <w:sz w:val="22"/>
          <w:szCs w:val="22"/>
        </w:rPr>
        <w:t xml:space="preserve"> which was received a month earlier than in 2017</w:t>
      </w:r>
    </w:p>
    <w:p w:rsidR="00CE6D39" w:rsidRPr="00CE6D39" w:rsidRDefault="00CE6D39" w:rsidP="00CE6D39">
      <w:pPr>
        <w:tabs>
          <w:tab w:val="clear" w:pos="2448"/>
        </w:tabs>
        <w:spacing w:after="0" w:line="240" w:lineRule="auto"/>
        <w:rPr>
          <w:rFonts w:ascii="Cambria" w:eastAsia="MS Mincho" w:hAnsi="Cambria"/>
        </w:rPr>
      </w:pPr>
    </w:p>
    <w:p w:rsidR="00CE6D39" w:rsidRPr="00CE6D39" w:rsidRDefault="00CE6D39" w:rsidP="00CE6D39">
      <w:pPr>
        <w:tabs>
          <w:tab w:val="clear" w:pos="2448"/>
        </w:tabs>
        <w:spacing w:after="0" w:line="240" w:lineRule="auto"/>
        <w:jc w:val="center"/>
        <w:rPr>
          <w:rFonts w:ascii="Cambria" w:eastAsia="MS Mincho" w:hAnsi="Cambria"/>
        </w:rPr>
      </w:pPr>
      <w:r w:rsidRPr="00CE6D39">
        <w:rPr>
          <w:rFonts w:ascii="Cambria" w:eastAsia="MS Mincho" w:hAnsi="Cambria"/>
          <w:noProof/>
          <w:lang w:val="en-GB" w:eastAsia="en-GB"/>
        </w:rPr>
        <w:lastRenderedPageBreak/>
        <w:drawing>
          <wp:inline distT="0" distB="0" distL="0" distR="0" wp14:anchorId="5071CCA7" wp14:editId="38C4FB3C">
            <wp:extent cx="5286375" cy="3715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013" cy="3722018"/>
                    </a:xfrm>
                    <a:prstGeom prst="rect">
                      <a:avLst/>
                    </a:prstGeom>
                    <a:noFill/>
                  </pic:spPr>
                </pic:pic>
              </a:graphicData>
            </a:graphic>
          </wp:inline>
        </w:drawing>
      </w:r>
    </w:p>
    <w:p w:rsidR="00CE6D39" w:rsidRPr="00CE6D39" w:rsidRDefault="00CE6D39" w:rsidP="00CE6D39">
      <w:pPr>
        <w:tabs>
          <w:tab w:val="clear" w:pos="2448"/>
        </w:tabs>
        <w:spacing w:after="0" w:line="240" w:lineRule="auto"/>
        <w:rPr>
          <w:rFonts w:ascii="Cambria" w:eastAsia="MS Mincho" w:hAnsi="Cambria"/>
        </w:rPr>
      </w:pPr>
    </w:p>
    <w:p w:rsidR="00CE6D39" w:rsidRPr="00CE6D39" w:rsidRDefault="00CE6D39" w:rsidP="00CE6D39">
      <w:pPr>
        <w:tabs>
          <w:tab w:val="clear" w:pos="2448"/>
        </w:tabs>
        <w:spacing w:after="0" w:line="240" w:lineRule="auto"/>
        <w:rPr>
          <w:rFonts w:ascii="Cambria" w:eastAsia="MS Mincho" w:hAnsi="Cambria"/>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Set out below are details as to which categories are up/down compared last year.</w:t>
      </w:r>
    </w:p>
    <w:p w:rsidR="00CE6D39" w:rsidRPr="00CE6D39" w:rsidRDefault="00CE6D39" w:rsidP="00CE6D39">
      <w:pPr>
        <w:tabs>
          <w:tab w:val="clear" w:pos="2448"/>
        </w:tabs>
        <w:spacing w:after="0" w:line="240" w:lineRule="auto"/>
        <w:rPr>
          <w:rFonts w:ascii="Cambria" w:eastAsia="MS Mincho" w:hAnsi="Cambria"/>
        </w:rPr>
      </w:pPr>
    </w:p>
    <w:p w:rsidR="00CE6D39" w:rsidRPr="00CE6D39" w:rsidRDefault="00CE6D39" w:rsidP="00CE6D39">
      <w:pPr>
        <w:tabs>
          <w:tab w:val="clear" w:pos="2448"/>
        </w:tabs>
        <w:spacing w:after="0" w:line="240" w:lineRule="auto"/>
        <w:jc w:val="center"/>
        <w:rPr>
          <w:rFonts w:ascii="Cambria" w:eastAsia="MS Mincho" w:hAnsi="Cambria"/>
        </w:rPr>
      </w:pPr>
      <w:r w:rsidRPr="00CE6D39">
        <w:rPr>
          <w:rFonts w:ascii="Cambria" w:eastAsia="MS Mincho" w:hAnsi="Cambria"/>
          <w:noProof/>
          <w:lang w:val="en-GB" w:eastAsia="en-GB"/>
        </w:rPr>
        <w:drawing>
          <wp:inline distT="0" distB="0" distL="0" distR="0" wp14:anchorId="77E6FB18" wp14:editId="733BC0CD">
            <wp:extent cx="5270500" cy="3544570"/>
            <wp:effectExtent l="0" t="0" r="6350" b="17780"/>
            <wp:docPr id="5"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9FCCA8BB-1F76-4A1A-97E1-1BA101864D7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9FCCA8BB-1F76-4A1A-97E1-1BA101864D72}"/>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270500" cy="3544570"/>
                    </a:xfrm>
                    <a:prstGeom prst="rect">
                      <a:avLst/>
                    </a:prstGeom>
                  </pic:spPr>
                </pic:pic>
              </a:graphicData>
            </a:graphic>
          </wp:inline>
        </w:drawing>
      </w:r>
    </w:p>
    <w:p w:rsidR="00CE6D39" w:rsidRPr="00CE6D39" w:rsidRDefault="00CE6D39" w:rsidP="00CE6D39">
      <w:pPr>
        <w:tabs>
          <w:tab w:val="clear" w:pos="2448"/>
        </w:tabs>
        <w:spacing w:after="0" w:line="240" w:lineRule="auto"/>
        <w:rPr>
          <w:rFonts w:ascii="Cambria" w:eastAsia="MS Mincho" w:hAnsi="Cambria"/>
          <w:u w:val="single"/>
        </w:rPr>
      </w:pPr>
    </w:p>
    <w:p w:rsidR="00CE6D39" w:rsidRPr="00CE6D39" w:rsidRDefault="00CE6D39" w:rsidP="00CE6D39">
      <w:pPr>
        <w:tabs>
          <w:tab w:val="clear" w:pos="2448"/>
        </w:tabs>
        <w:spacing w:after="0" w:line="240" w:lineRule="auto"/>
        <w:rPr>
          <w:rFonts w:ascii="Arial Narrow" w:hAnsi="Arial Narrow"/>
          <w:b/>
          <w:sz w:val="22"/>
          <w:szCs w:val="22"/>
        </w:rPr>
      </w:pPr>
      <w:r w:rsidRPr="00CE6D39">
        <w:rPr>
          <w:rFonts w:ascii="Arial Narrow" w:hAnsi="Arial Narrow"/>
          <w:b/>
          <w:sz w:val="22"/>
          <w:szCs w:val="22"/>
        </w:rPr>
        <w:t>Expenditure</w:t>
      </w:r>
    </w:p>
    <w:p w:rsidR="00CE6D39" w:rsidRPr="00CE6D39" w:rsidRDefault="00CE6D39" w:rsidP="00CE6D39">
      <w:pPr>
        <w:tabs>
          <w:tab w:val="clear" w:pos="2448"/>
        </w:tabs>
        <w:spacing w:after="0" w:line="240" w:lineRule="auto"/>
        <w:jc w:val="center"/>
        <w:rPr>
          <w:rFonts w:ascii="Arial Narrow" w:hAnsi="Arial Narrow"/>
          <w:sz w:val="22"/>
          <w:szCs w:val="22"/>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Total costs are up approx. £</w:t>
      </w:r>
      <w:proofErr w:type="spellStart"/>
      <w:r w:rsidRPr="00CE6D39">
        <w:rPr>
          <w:rFonts w:ascii="Arial Narrow" w:hAnsi="Arial Narrow"/>
          <w:sz w:val="22"/>
          <w:szCs w:val="22"/>
        </w:rPr>
        <w:t>2.7k</w:t>
      </w:r>
      <w:proofErr w:type="spellEnd"/>
      <w:r w:rsidRPr="00CE6D39">
        <w:rPr>
          <w:rFonts w:ascii="Arial Narrow" w:hAnsi="Arial Narrow"/>
          <w:sz w:val="22"/>
          <w:szCs w:val="22"/>
        </w:rPr>
        <w:t xml:space="preserve"> on budget and up £</w:t>
      </w:r>
      <w:proofErr w:type="spellStart"/>
      <w:r w:rsidRPr="00CE6D39">
        <w:rPr>
          <w:rFonts w:ascii="Arial Narrow" w:hAnsi="Arial Narrow"/>
          <w:sz w:val="22"/>
          <w:szCs w:val="22"/>
        </w:rPr>
        <w:t>1.5k</w:t>
      </w:r>
      <w:proofErr w:type="spellEnd"/>
      <w:r w:rsidRPr="00CE6D39">
        <w:rPr>
          <w:rFonts w:ascii="Arial Narrow" w:hAnsi="Arial Narrow"/>
          <w:sz w:val="22"/>
          <w:szCs w:val="22"/>
        </w:rPr>
        <w:t xml:space="preserve"> on last year.</w:t>
      </w: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 xml:space="preserve"> </w:t>
      </w: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Show day costs are £</w:t>
      </w:r>
      <w:proofErr w:type="spellStart"/>
      <w:r w:rsidRPr="00CE6D39">
        <w:rPr>
          <w:rFonts w:ascii="Arial Narrow" w:hAnsi="Arial Narrow"/>
          <w:sz w:val="22"/>
          <w:szCs w:val="22"/>
        </w:rPr>
        <w:t>1.4k</w:t>
      </w:r>
      <w:proofErr w:type="spellEnd"/>
      <w:r w:rsidRPr="00CE6D39">
        <w:rPr>
          <w:rFonts w:ascii="Arial Narrow" w:hAnsi="Arial Narrow"/>
          <w:sz w:val="22"/>
          <w:szCs w:val="22"/>
        </w:rPr>
        <w:t xml:space="preserve"> ahead of budget and £</w:t>
      </w:r>
      <w:proofErr w:type="spellStart"/>
      <w:r w:rsidRPr="00CE6D39">
        <w:rPr>
          <w:rFonts w:ascii="Arial Narrow" w:hAnsi="Arial Narrow"/>
          <w:sz w:val="22"/>
          <w:szCs w:val="22"/>
        </w:rPr>
        <w:t>2.1k</w:t>
      </w:r>
      <w:proofErr w:type="spellEnd"/>
      <w:r w:rsidRPr="00CE6D39">
        <w:rPr>
          <w:rFonts w:ascii="Arial Narrow" w:hAnsi="Arial Narrow"/>
          <w:sz w:val="22"/>
          <w:szCs w:val="22"/>
        </w:rPr>
        <w:t xml:space="preserve"> ahead of last year</w:t>
      </w: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lastRenderedPageBreak/>
        <w:t>Mostly timing differences due to St John’s giving £</w:t>
      </w:r>
      <w:proofErr w:type="spellStart"/>
      <w:r w:rsidRPr="00CE6D39">
        <w:rPr>
          <w:rFonts w:ascii="Arial Narrow" w:hAnsi="Arial Narrow"/>
          <w:sz w:val="22"/>
          <w:szCs w:val="22"/>
        </w:rPr>
        <w:t>2.1k</w:t>
      </w:r>
      <w:proofErr w:type="spellEnd"/>
      <w:r w:rsidRPr="00CE6D39">
        <w:rPr>
          <w:rFonts w:ascii="Arial Narrow" w:hAnsi="Arial Narrow"/>
          <w:sz w:val="22"/>
          <w:szCs w:val="22"/>
        </w:rPr>
        <w:t xml:space="preserve"> negative timing variance vs budget and last year), rosettes and prizes (£</w:t>
      </w:r>
      <w:proofErr w:type="spellStart"/>
      <w:r w:rsidRPr="00CE6D39">
        <w:rPr>
          <w:rFonts w:ascii="Arial Narrow" w:hAnsi="Arial Narrow"/>
          <w:sz w:val="22"/>
          <w:szCs w:val="22"/>
        </w:rPr>
        <w:t>3.0k</w:t>
      </w:r>
      <w:proofErr w:type="spellEnd"/>
      <w:r w:rsidRPr="00CE6D39">
        <w:rPr>
          <w:rFonts w:ascii="Arial Narrow" w:hAnsi="Arial Narrow"/>
          <w:sz w:val="22"/>
          <w:szCs w:val="22"/>
        </w:rPr>
        <w:t xml:space="preserve"> negative timing variance vs budget) and </w:t>
      </w:r>
      <w:proofErr w:type="spellStart"/>
      <w:r w:rsidRPr="00CE6D39">
        <w:rPr>
          <w:rFonts w:ascii="Arial Narrow" w:hAnsi="Arial Narrow"/>
          <w:sz w:val="22"/>
          <w:szCs w:val="22"/>
        </w:rPr>
        <w:t>tentage</w:t>
      </w:r>
      <w:proofErr w:type="spellEnd"/>
      <w:r w:rsidRPr="00CE6D39">
        <w:rPr>
          <w:rFonts w:ascii="Arial Narrow" w:hAnsi="Arial Narrow"/>
          <w:sz w:val="22"/>
          <w:szCs w:val="22"/>
        </w:rPr>
        <w:t xml:space="preserve"> giving £</w:t>
      </w:r>
      <w:proofErr w:type="spellStart"/>
      <w:r w:rsidRPr="00CE6D39">
        <w:rPr>
          <w:rFonts w:ascii="Arial Narrow" w:hAnsi="Arial Narrow"/>
          <w:sz w:val="22"/>
          <w:szCs w:val="22"/>
        </w:rPr>
        <w:t>0.8k</w:t>
      </w:r>
      <w:proofErr w:type="spellEnd"/>
      <w:r w:rsidRPr="00CE6D39">
        <w:rPr>
          <w:rFonts w:ascii="Arial Narrow" w:hAnsi="Arial Narrow"/>
          <w:sz w:val="22"/>
          <w:szCs w:val="22"/>
        </w:rPr>
        <w:t xml:space="preserve"> negative variance on budget and £</w:t>
      </w:r>
      <w:proofErr w:type="spellStart"/>
      <w:r w:rsidRPr="00CE6D39">
        <w:rPr>
          <w:rFonts w:ascii="Arial Narrow" w:hAnsi="Arial Narrow"/>
          <w:sz w:val="22"/>
          <w:szCs w:val="22"/>
        </w:rPr>
        <w:t>1.0k</w:t>
      </w:r>
      <w:proofErr w:type="spellEnd"/>
      <w:r w:rsidRPr="00CE6D39">
        <w:rPr>
          <w:rFonts w:ascii="Arial Narrow" w:hAnsi="Arial Narrow"/>
          <w:sz w:val="22"/>
          <w:szCs w:val="22"/>
        </w:rPr>
        <w:t xml:space="preserve"> on last year</w:t>
      </w: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Showground and Woodland costs are £</w:t>
      </w:r>
      <w:proofErr w:type="spellStart"/>
      <w:r w:rsidRPr="00CE6D39">
        <w:rPr>
          <w:rFonts w:ascii="Arial Narrow" w:hAnsi="Arial Narrow"/>
          <w:sz w:val="22"/>
          <w:szCs w:val="22"/>
        </w:rPr>
        <w:t>1.7k</w:t>
      </w:r>
      <w:proofErr w:type="spellEnd"/>
      <w:r w:rsidRPr="00CE6D39">
        <w:rPr>
          <w:rFonts w:ascii="Arial Narrow" w:hAnsi="Arial Narrow"/>
          <w:sz w:val="22"/>
          <w:szCs w:val="22"/>
        </w:rPr>
        <w:t xml:space="preserve"> lower than last year and behind budget by £</w:t>
      </w:r>
      <w:proofErr w:type="spellStart"/>
      <w:r w:rsidRPr="00CE6D39">
        <w:rPr>
          <w:rFonts w:ascii="Arial Narrow" w:hAnsi="Arial Narrow"/>
          <w:sz w:val="22"/>
          <w:szCs w:val="22"/>
        </w:rPr>
        <w:t>0.6k</w:t>
      </w:r>
      <w:proofErr w:type="spellEnd"/>
      <w:r w:rsidRPr="00CE6D39">
        <w:rPr>
          <w:rFonts w:ascii="Arial Narrow" w:hAnsi="Arial Narrow"/>
          <w:sz w:val="22"/>
          <w:szCs w:val="22"/>
        </w:rPr>
        <w:t xml:space="preserve">. </w:t>
      </w:r>
    </w:p>
    <w:p w:rsidR="00CE6D39" w:rsidRPr="00CE6D39" w:rsidRDefault="00CE6D39" w:rsidP="00CE6D39">
      <w:pPr>
        <w:tabs>
          <w:tab w:val="clear" w:pos="2448"/>
        </w:tabs>
        <w:spacing w:after="0" w:line="240" w:lineRule="auto"/>
        <w:rPr>
          <w:rFonts w:ascii="Arial Narrow" w:hAnsi="Arial Narrow"/>
          <w:sz w:val="22"/>
          <w:szCs w:val="22"/>
        </w:rPr>
      </w:pPr>
      <w:proofErr w:type="spellStart"/>
      <w:r w:rsidRPr="00CE6D39">
        <w:rPr>
          <w:rFonts w:ascii="Arial Narrow" w:hAnsi="Arial Narrow"/>
          <w:sz w:val="22"/>
          <w:szCs w:val="22"/>
        </w:rPr>
        <w:t>G&amp;A</w:t>
      </w:r>
      <w:proofErr w:type="spellEnd"/>
      <w:r w:rsidRPr="00CE6D39">
        <w:rPr>
          <w:rFonts w:ascii="Arial Narrow" w:hAnsi="Arial Narrow"/>
          <w:sz w:val="22"/>
          <w:szCs w:val="22"/>
        </w:rPr>
        <w:t xml:space="preserve"> cost savings of £</w:t>
      </w:r>
      <w:proofErr w:type="spellStart"/>
      <w:r w:rsidRPr="00CE6D39">
        <w:rPr>
          <w:rFonts w:ascii="Arial Narrow" w:hAnsi="Arial Narrow"/>
          <w:sz w:val="22"/>
          <w:szCs w:val="22"/>
        </w:rPr>
        <w:t>1.3k</w:t>
      </w:r>
      <w:proofErr w:type="spellEnd"/>
      <w:r w:rsidRPr="00CE6D39">
        <w:rPr>
          <w:rFonts w:ascii="Arial Narrow" w:hAnsi="Arial Narrow"/>
          <w:sz w:val="22"/>
          <w:szCs w:val="22"/>
        </w:rPr>
        <w:t xml:space="preserve"> vs last year are mostly due to printing &amp; stationery efficiencies a previously reported</w:t>
      </w:r>
    </w:p>
    <w:p w:rsidR="00CE6D39" w:rsidRPr="00CE6D39" w:rsidRDefault="00CE6D39" w:rsidP="00CE6D39">
      <w:pPr>
        <w:tabs>
          <w:tab w:val="clear" w:pos="2448"/>
        </w:tabs>
        <w:spacing w:after="0" w:line="240" w:lineRule="auto"/>
        <w:rPr>
          <w:rFonts w:ascii="Arial Narrow" w:hAnsi="Arial Narrow"/>
          <w:sz w:val="22"/>
          <w:szCs w:val="22"/>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Cost variances for the year to date are set out below.</w:t>
      </w: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 xml:space="preserve"> </w:t>
      </w: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drawing>
          <wp:inline distT="0" distB="0" distL="0" distR="0" wp14:anchorId="566066B1" wp14:editId="4B5075A2">
            <wp:extent cx="5270500" cy="3544570"/>
            <wp:effectExtent l="0" t="0" r="6350" b="17780"/>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ABDC964E-AEE0-474D-8641-2321519F6BD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Chart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ABDC964E-AEE0-474D-8641-2321519F6BD1}"/>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5270500" cy="3544570"/>
                    </a:xfrm>
                    <a:prstGeom prst="rect">
                      <a:avLst/>
                    </a:prstGeom>
                  </pic:spPr>
                </pic:pic>
              </a:graphicData>
            </a:graphic>
          </wp:inline>
        </w:drawing>
      </w:r>
    </w:p>
    <w:p w:rsidR="00CE6D39" w:rsidRPr="00CE6D39" w:rsidRDefault="00CE6D39" w:rsidP="00CE6D39">
      <w:pPr>
        <w:tabs>
          <w:tab w:val="clear" w:pos="2448"/>
        </w:tabs>
        <w:spacing w:after="0" w:line="240" w:lineRule="auto"/>
        <w:rPr>
          <w:rFonts w:ascii="Arial Narrow" w:hAnsi="Arial Narrow"/>
          <w:sz w:val="22"/>
          <w:szCs w:val="22"/>
        </w:rPr>
      </w:pPr>
    </w:p>
    <w:p w:rsidR="00CE6D39" w:rsidRPr="00CE6D39" w:rsidRDefault="00CE6D39" w:rsidP="00CE6D39">
      <w:pPr>
        <w:tabs>
          <w:tab w:val="clear" w:pos="2448"/>
        </w:tabs>
        <w:spacing w:after="0" w:line="240" w:lineRule="auto"/>
        <w:rPr>
          <w:rFonts w:ascii="Arial Narrow" w:hAnsi="Arial Narrow"/>
          <w:b/>
          <w:sz w:val="22"/>
          <w:szCs w:val="22"/>
        </w:rPr>
      </w:pPr>
    </w:p>
    <w:p w:rsidR="00CE6D39" w:rsidRPr="00CE6D39" w:rsidRDefault="00CE6D39" w:rsidP="00221CB4">
      <w:pPr>
        <w:tabs>
          <w:tab w:val="clear" w:pos="2448"/>
        </w:tabs>
        <w:spacing w:after="0" w:line="240" w:lineRule="auto"/>
        <w:rPr>
          <w:rFonts w:ascii="Arial Narrow" w:hAnsi="Arial Narrow"/>
          <w:b/>
          <w:sz w:val="22"/>
          <w:szCs w:val="22"/>
        </w:rPr>
      </w:pPr>
      <w:r w:rsidRPr="00CE6D39">
        <w:rPr>
          <w:rFonts w:ascii="Arial Narrow" w:hAnsi="Arial Narrow"/>
          <w:b/>
          <w:sz w:val="22"/>
          <w:szCs w:val="22"/>
        </w:rPr>
        <w:t>2018 Show</w:t>
      </w:r>
    </w:p>
    <w:p w:rsidR="00CE6D39" w:rsidRPr="00CE6D39" w:rsidRDefault="00CE6D39" w:rsidP="00221CB4">
      <w:pPr>
        <w:tabs>
          <w:tab w:val="clear" w:pos="2448"/>
        </w:tabs>
        <w:spacing w:after="0" w:line="240" w:lineRule="auto"/>
        <w:rPr>
          <w:rFonts w:ascii="Arial Narrow" w:hAnsi="Arial Narrow"/>
          <w:sz w:val="22"/>
          <w:szCs w:val="22"/>
        </w:rPr>
      </w:pPr>
    </w:p>
    <w:p w:rsidR="00CE6D39" w:rsidRPr="00CE6D39" w:rsidRDefault="00CE6D39" w:rsidP="00221CB4">
      <w:pPr>
        <w:tabs>
          <w:tab w:val="clear" w:pos="2448"/>
        </w:tabs>
        <w:spacing w:after="0" w:line="240" w:lineRule="auto"/>
        <w:rPr>
          <w:rFonts w:ascii="Arial Narrow" w:hAnsi="Arial Narrow"/>
          <w:sz w:val="22"/>
          <w:szCs w:val="22"/>
        </w:rPr>
      </w:pPr>
      <w:r w:rsidRPr="00CE6D39">
        <w:rPr>
          <w:rFonts w:ascii="Arial Narrow" w:hAnsi="Arial Narrow"/>
          <w:sz w:val="22"/>
          <w:szCs w:val="22"/>
        </w:rPr>
        <w:t>Total admissions on the day were disappointing at nearly a third lower than last year. Advance sales were significantly up, which again shows encouraging commitment pre-show –</w:t>
      </w:r>
      <w:r w:rsidR="00221CB4" w:rsidRPr="00221CB4">
        <w:t xml:space="preserve"> </w:t>
      </w:r>
      <w:r w:rsidR="00221CB4" w:rsidRPr="00221CB4">
        <w:rPr>
          <w:rFonts w:ascii="Arial Narrow" w:hAnsi="Arial Narrow"/>
          <w:sz w:val="22"/>
          <w:szCs w:val="22"/>
        </w:rPr>
        <w:t xml:space="preserve">General consensus – the stifling hot day was not going to attract large crowds/families/dogs etc. Temperatures in high </w:t>
      </w:r>
      <w:proofErr w:type="spellStart"/>
      <w:r w:rsidR="00221CB4" w:rsidRPr="00221CB4">
        <w:rPr>
          <w:rFonts w:ascii="Arial Narrow" w:hAnsi="Arial Narrow"/>
          <w:sz w:val="22"/>
          <w:szCs w:val="22"/>
        </w:rPr>
        <w:t>20’s</w:t>
      </w:r>
      <w:proofErr w:type="spellEnd"/>
      <w:r w:rsidR="00221CB4" w:rsidRPr="00221CB4">
        <w:rPr>
          <w:rFonts w:ascii="Arial Narrow" w:hAnsi="Arial Narrow"/>
          <w:sz w:val="22"/>
          <w:szCs w:val="22"/>
        </w:rPr>
        <w:t xml:space="preserve">, near 30 degrees by </w:t>
      </w:r>
      <w:proofErr w:type="spellStart"/>
      <w:r w:rsidR="00221CB4" w:rsidRPr="00221CB4">
        <w:rPr>
          <w:rFonts w:ascii="Arial Narrow" w:hAnsi="Arial Narrow"/>
          <w:sz w:val="22"/>
          <w:szCs w:val="22"/>
        </w:rPr>
        <w:t>10am</w:t>
      </w:r>
      <w:proofErr w:type="spellEnd"/>
      <w:r w:rsidR="00221CB4" w:rsidRPr="00221CB4">
        <w:rPr>
          <w:rFonts w:ascii="Arial Narrow" w:hAnsi="Arial Narrow"/>
          <w:sz w:val="22"/>
          <w:szCs w:val="22"/>
        </w:rPr>
        <w:t xml:space="preserve"> – not good news for numbers! </w:t>
      </w:r>
      <w:r w:rsidRPr="00CE6D39">
        <w:rPr>
          <w:rFonts w:ascii="Arial Narrow" w:hAnsi="Arial Narrow"/>
          <w:sz w:val="22"/>
          <w:szCs w:val="22"/>
        </w:rPr>
        <w:t xml:space="preserve"> </w:t>
      </w:r>
      <w:proofErr w:type="gramStart"/>
      <w:r w:rsidRPr="00CE6D39">
        <w:rPr>
          <w:rFonts w:ascii="Arial Narrow" w:hAnsi="Arial Narrow"/>
          <w:sz w:val="22"/>
          <w:szCs w:val="22"/>
        </w:rPr>
        <w:t>hot</w:t>
      </w:r>
      <w:proofErr w:type="gramEnd"/>
      <w:r w:rsidRPr="00CE6D39">
        <w:rPr>
          <w:rFonts w:ascii="Arial Narrow" w:hAnsi="Arial Narrow"/>
          <w:sz w:val="22"/>
          <w:szCs w:val="22"/>
        </w:rPr>
        <w:t xml:space="preserve"> weather put people off on the day??</w:t>
      </w:r>
      <w:r w:rsidRPr="00CE6D39">
        <w:rPr>
          <w:rFonts w:ascii="Cambria" w:eastAsia="MS Mincho" w:hAnsi="Cambria"/>
          <w:b/>
          <w:i/>
        </w:rPr>
        <w:t xml:space="preserve">Note – the numbers below reflect only the sales through </w:t>
      </w:r>
      <w:proofErr w:type="spellStart"/>
      <w:r w:rsidRPr="00CE6D39">
        <w:rPr>
          <w:rFonts w:ascii="Cambria" w:eastAsia="MS Mincho" w:hAnsi="Cambria"/>
          <w:b/>
          <w:i/>
        </w:rPr>
        <w:t>Bradsons</w:t>
      </w:r>
      <w:proofErr w:type="spellEnd"/>
      <w:r w:rsidRPr="00CE6D39">
        <w:rPr>
          <w:rFonts w:ascii="Cambria" w:eastAsia="MS Mincho" w:hAnsi="Cambria"/>
          <w:noProof/>
          <w:lang w:val="en-GB" w:eastAsia="en-GB"/>
        </w:rPr>
        <w:drawing>
          <wp:inline distT="0" distB="0" distL="0" distR="0" wp14:anchorId="68BD9FD1" wp14:editId="4DA8F835">
            <wp:extent cx="5030673" cy="30098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797" cy="3016520"/>
                    </a:xfrm>
                    <a:prstGeom prst="rect">
                      <a:avLst/>
                    </a:prstGeom>
                    <a:noFill/>
                    <a:ln>
                      <a:noFill/>
                    </a:ln>
                  </pic:spPr>
                </pic:pic>
              </a:graphicData>
            </a:graphic>
          </wp:inline>
        </w:drawing>
      </w:r>
    </w:p>
    <w:p w:rsidR="00CE6D39" w:rsidRPr="00CE6D39" w:rsidRDefault="00CE6D39" w:rsidP="00CE6D39">
      <w:pPr>
        <w:tabs>
          <w:tab w:val="clear" w:pos="2448"/>
        </w:tabs>
        <w:spacing w:after="0" w:line="240" w:lineRule="auto"/>
        <w:rPr>
          <w:rFonts w:ascii="Cambria" w:eastAsia="MS Mincho" w:hAnsi="Cambria"/>
        </w:rPr>
      </w:pPr>
    </w:p>
    <w:p w:rsidR="00CE6D39" w:rsidRPr="00CE6D39" w:rsidRDefault="00CE6D39" w:rsidP="00CE6D39">
      <w:pPr>
        <w:tabs>
          <w:tab w:val="clear" w:pos="2448"/>
        </w:tabs>
        <w:spacing w:after="0" w:line="240" w:lineRule="auto"/>
        <w:rPr>
          <w:rFonts w:ascii="Arial Narrow" w:hAnsi="Arial Narrow"/>
          <w:sz w:val="22"/>
          <w:szCs w:val="22"/>
        </w:rPr>
      </w:pPr>
      <w:r w:rsidRPr="00CE6D39">
        <w:rPr>
          <w:rFonts w:ascii="Arial Narrow" w:hAnsi="Arial Narrow"/>
          <w:sz w:val="22"/>
          <w:szCs w:val="22"/>
        </w:rPr>
        <w:t>We’ve yet to fully process all costs, so final numbers for the show will follow. However, given the gate income above, we are looking at a loss for the full year for between £</w:t>
      </w:r>
      <w:proofErr w:type="spellStart"/>
      <w:r w:rsidRPr="00CE6D39">
        <w:rPr>
          <w:rFonts w:ascii="Arial Narrow" w:hAnsi="Arial Narrow"/>
          <w:sz w:val="22"/>
          <w:szCs w:val="22"/>
        </w:rPr>
        <w:t>15k</w:t>
      </w:r>
      <w:proofErr w:type="spellEnd"/>
      <w:r w:rsidRPr="00CE6D39">
        <w:rPr>
          <w:rFonts w:ascii="Arial Narrow" w:hAnsi="Arial Narrow"/>
          <w:sz w:val="22"/>
          <w:szCs w:val="22"/>
        </w:rPr>
        <w:t xml:space="preserve"> and £</w:t>
      </w:r>
      <w:proofErr w:type="spellStart"/>
      <w:r w:rsidRPr="00CE6D39">
        <w:rPr>
          <w:rFonts w:ascii="Arial Narrow" w:hAnsi="Arial Narrow"/>
          <w:sz w:val="22"/>
          <w:szCs w:val="22"/>
        </w:rPr>
        <w:t>20k</w:t>
      </w:r>
      <w:proofErr w:type="spellEnd"/>
      <w:r w:rsidRPr="00CE6D39">
        <w:rPr>
          <w:rFonts w:ascii="Arial Narrow" w:hAnsi="Arial Narrow"/>
          <w:sz w:val="22"/>
          <w:szCs w:val="22"/>
        </w:rPr>
        <w:t>.</w:t>
      </w:r>
    </w:p>
    <w:p w:rsidR="00CE6D39" w:rsidRPr="00CE6D39" w:rsidRDefault="00CE6D39" w:rsidP="00CE6D39">
      <w:pPr>
        <w:tabs>
          <w:tab w:val="clear" w:pos="2448"/>
        </w:tabs>
        <w:spacing w:after="0" w:line="240" w:lineRule="auto"/>
        <w:rPr>
          <w:rFonts w:ascii="Arial Narrow" w:hAnsi="Arial Narrow"/>
          <w:sz w:val="22"/>
          <w:szCs w:val="22"/>
        </w:rPr>
      </w:pPr>
    </w:p>
    <w:p w:rsidR="00CE6D39" w:rsidRDefault="00CE6D39" w:rsidP="00CE6D39">
      <w:pPr>
        <w:pStyle w:val="ListParagraph"/>
        <w:ind w:left="0"/>
        <w:rPr>
          <w:rFonts w:ascii="Arial Narrow" w:hAnsi="Arial Narrow"/>
          <w:sz w:val="22"/>
          <w:szCs w:val="22"/>
        </w:rPr>
      </w:pPr>
      <w:r w:rsidRPr="00CE6D39">
        <w:rPr>
          <w:rFonts w:ascii="Arial Narrow" w:hAnsi="Arial Narrow"/>
          <w:sz w:val="22"/>
          <w:szCs w:val="22"/>
        </w:rPr>
        <w:t xml:space="preserve">The </w:t>
      </w:r>
      <w:r w:rsidRPr="00CE6D39">
        <w:rPr>
          <w:rFonts w:ascii="Arial Narrow" w:hAnsi="Arial Narrow"/>
          <w:sz w:val="22"/>
          <w:szCs w:val="22"/>
        </w:rPr>
        <w:t>society</w:t>
      </w:r>
      <w:r w:rsidRPr="00CE6D39">
        <w:rPr>
          <w:rFonts w:ascii="Arial Narrow" w:hAnsi="Arial Narrow"/>
          <w:sz w:val="22"/>
          <w:szCs w:val="22"/>
        </w:rPr>
        <w:t xml:space="preserve"> has the reserves to be able to manage this loss for this year, but any repeat will start to place a strain on the finances.</w:t>
      </w:r>
    </w:p>
    <w:p w:rsidR="00CE6D39" w:rsidRDefault="00CE6D39" w:rsidP="00CE6D39">
      <w:pPr>
        <w:pStyle w:val="ListParagraph"/>
        <w:ind w:left="0"/>
        <w:rPr>
          <w:rFonts w:ascii="Arial Narrow" w:hAnsi="Arial Narrow"/>
          <w:sz w:val="22"/>
          <w:szCs w:val="22"/>
        </w:rPr>
      </w:pPr>
    </w:p>
    <w:p w:rsidR="00CE6D39" w:rsidRDefault="00CE6D39" w:rsidP="00CE6D39">
      <w:pPr>
        <w:pStyle w:val="ListParagraph"/>
        <w:ind w:left="0"/>
        <w:rPr>
          <w:rFonts w:ascii="Arial Narrow" w:hAnsi="Arial Narrow"/>
          <w:sz w:val="22"/>
          <w:szCs w:val="22"/>
        </w:rPr>
      </w:pPr>
      <w:r>
        <w:rPr>
          <w:rFonts w:ascii="Arial Narrow" w:hAnsi="Arial Narrow"/>
          <w:sz w:val="22"/>
          <w:szCs w:val="22"/>
        </w:rPr>
        <w:t>Factors which might affect the 2019 Show (Sunday, 30</w:t>
      </w:r>
      <w:r w:rsidRPr="00CE6D39">
        <w:rPr>
          <w:rFonts w:ascii="Arial Narrow" w:hAnsi="Arial Narrow"/>
          <w:sz w:val="22"/>
          <w:szCs w:val="22"/>
          <w:vertAlign w:val="superscript"/>
        </w:rPr>
        <w:t>th</w:t>
      </w:r>
      <w:r>
        <w:rPr>
          <w:rFonts w:ascii="Arial Narrow" w:hAnsi="Arial Narrow"/>
          <w:sz w:val="22"/>
          <w:szCs w:val="22"/>
        </w:rPr>
        <w:t xml:space="preserve"> June 2019) – Cranleigh Carnival set to run the day before again. </w:t>
      </w:r>
      <w:r>
        <w:rPr>
          <w:rFonts w:ascii="Arial Narrow" w:hAnsi="Arial Narrow"/>
          <w:b/>
          <w:sz w:val="22"/>
          <w:szCs w:val="22"/>
        </w:rPr>
        <w:t xml:space="preserve">AG </w:t>
      </w:r>
      <w:r>
        <w:rPr>
          <w:rFonts w:ascii="Arial Narrow" w:hAnsi="Arial Narrow"/>
          <w:sz w:val="22"/>
          <w:szCs w:val="22"/>
        </w:rPr>
        <w:t xml:space="preserve">to write to Lions and ask them to move their date. No likely, but worth a try. </w:t>
      </w:r>
    </w:p>
    <w:p w:rsidR="00CE6D39" w:rsidRDefault="00CE6D39" w:rsidP="00CE6D39">
      <w:pPr>
        <w:pStyle w:val="ListParagraph"/>
        <w:ind w:left="0"/>
        <w:rPr>
          <w:rFonts w:ascii="Arial Narrow" w:hAnsi="Arial Narrow"/>
          <w:sz w:val="22"/>
          <w:szCs w:val="22"/>
        </w:rPr>
      </w:pPr>
    </w:p>
    <w:p w:rsidR="00CE6D39" w:rsidRPr="00CE6D39" w:rsidRDefault="00CE6D39" w:rsidP="00CE6D39">
      <w:pPr>
        <w:pStyle w:val="ListParagraph"/>
        <w:ind w:left="0"/>
        <w:rPr>
          <w:rFonts w:ascii="Arial Narrow" w:hAnsi="Arial Narrow"/>
          <w:b/>
          <w:sz w:val="22"/>
          <w:szCs w:val="22"/>
        </w:rPr>
      </w:pPr>
      <w:r>
        <w:rPr>
          <w:rFonts w:ascii="Arial Narrow" w:hAnsi="Arial Narrow"/>
          <w:sz w:val="22"/>
          <w:szCs w:val="22"/>
        </w:rPr>
        <w:t xml:space="preserve">Other areas of income to be thoroughly explored. Including weddings, horse shows, open air cinema showings, long-term let to a pony club etc. </w:t>
      </w:r>
      <w:r>
        <w:rPr>
          <w:rFonts w:ascii="Arial Narrow" w:hAnsi="Arial Narrow"/>
          <w:b/>
          <w:sz w:val="22"/>
          <w:szCs w:val="22"/>
        </w:rPr>
        <w:t>ALL</w:t>
      </w:r>
    </w:p>
    <w:p w:rsidR="00497CE7" w:rsidRDefault="00497CE7" w:rsidP="00552C8E">
      <w:pPr>
        <w:pStyle w:val="ListParagraph"/>
        <w:ind w:left="0"/>
        <w:rPr>
          <w:rFonts w:ascii="Arial Narrow" w:hAnsi="Arial Narrow"/>
          <w:sz w:val="22"/>
          <w:szCs w:val="22"/>
        </w:rPr>
      </w:pPr>
    </w:p>
    <w:p w:rsidR="00534E5C" w:rsidRDefault="00CE6D39" w:rsidP="00534E5C">
      <w:pPr>
        <w:pStyle w:val="ListParagraph"/>
        <w:numPr>
          <w:ilvl w:val="0"/>
          <w:numId w:val="13"/>
        </w:numPr>
        <w:tabs>
          <w:tab w:val="left" w:pos="1134"/>
        </w:tabs>
        <w:rPr>
          <w:rFonts w:ascii="Arial Narrow" w:hAnsi="Arial Narrow"/>
          <w:b/>
          <w:sz w:val="22"/>
          <w:szCs w:val="22"/>
        </w:rPr>
      </w:pPr>
      <w:proofErr w:type="spellStart"/>
      <w:r>
        <w:rPr>
          <w:rFonts w:ascii="Arial Narrow" w:hAnsi="Arial Narrow"/>
          <w:b/>
          <w:sz w:val="22"/>
          <w:szCs w:val="22"/>
        </w:rPr>
        <w:t>A.O.B</w:t>
      </w:r>
      <w:proofErr w:type="spellEnd"/>
    </w:p>
    <w:p w:rsidR="00CE6D39" w:rsidRDefault="00CE6D39" w:rsidP="00CE6D39">
      <w:pPr>
        <w:pStyle w:val="ListParagraph"/>
        <w:tabs>
          <w:tab w:val="left" w:pos="1134"/>
        </w:tabs>
        <w:rPr>
          <w:rFonts w:ascii="Arial Narrow" w:hAnsi="Arial Narrow"/>
          <w:b/>
          <w:sz w:val="22"/>
          <w:szCs w:val="22"/>
        </w:rPr>
      </w:pPr>
    </w:p>
    <w:p w:rsidR="00AE1996" w:rsidRDefault="00CE6D39" w:rsidP="00534E5C">
      <w:pPr>
        <w:pStyle w:val="ListParagraph"/>
        <w:tabs>
          <w:tab w:val="left" w:pos="1134"/>
        </w:tabs>
        <w:ind w:left="0"/>
        <w:rPr>
          <w:rFonts w:ascii="Arial Narrow" w:hAnsi="Arial Narrow"/>
          <w:sz w:val="22"/>
          <w:szCs w:val="22"/>
          <w:u w:val="single"/>
        </w:rPr>
      </w:pPr>
      <w:proofErr w:type="spellStart"/>
      <w:r>
        <w:rPr>
          <w:rFonts w:ascii="Arial Narrow" w:hAnsi="Arial Narrow"/>
          <w:sz w:val="22"/>
          <w:szCs w:val="22"/>
          <w:u w:val="single"/>
        </w:rPr>
        <w:t>Mrs</w:t>
      </w:r>
      <w:proofErr w:type="spellEnd"/>
      <w:r>
        <w:rPr>
          <w:rFonts w:ascii="Arial Narrow" w:hAnsi="Arial Narrow"/>
          <w:sz w:val="22"/>
          <w:szCs w:val="22"/>
          <w:u w:val="single"/>
        </w:rPr>
        <w:t xml:space="preserve"> Bristow Gate</w:t>
      </w:r>
    </w:p>
    <w:p w:rsidR="00CE6D39" w:rsidRDefault="00CE6D39" w:rsidP="00534E5C">
      <w:pPr>
        <w:pStyle w:val="ListParagraph"/>
        <w:tabs>
          <w:tab w:val="left" w:pos="1134"/>
        </w:tabs>
        <w:ind w:left="0"/>
        <w:rPr>
          <w:b/>
          <w:u w:val="single"/>
        </w:rPr>
      </w:pPr>
    </w:p>
    <w:p w:rsidR="00CE6D39" w:rsidRPr="00E945E0" w:rsidRDefault="00CE6D39" w:rsidP="00534E5C">
      <w:pPr>
        <w:pStyle w:val="ListParagraph"/>
        <w:tabs>
          <w:tab w:val="left" w:pos="1134"/>
        </w:tabs>
        <w:ind w:left="0"/>
        <w:rPr>
          <w:rFonts w:ascii="Arial Narrow" w:hAnsi="Arial Narrow"/>
          <w:b/>
          <w:sz w:val="22"/>
          <w:szCs w:val="22"/>
        </w:rPr>
      </w:pPr>
      <w:r w:rsidRPr="00CE6D39">
        <w:rPr>
          <w:rFonts w:ascii="Arial Narrow" w:hAnsi="Arial Narrow"/>
          <w:sz w:val="22"/>
          <w:szCs w:val="22"/>
        </w:rPr>
        <w:t>Welding on the gate</w:t>
      </w:r>
      <w:r w:rsidR="00E945E0">
        <w:rPr>
          <w:rFonts w:ascii="Arial Narrow" w:hAnsi="Arial Narrow"/>
          <w:sz w:val="22"/>
          <w:szCs w:val="22"/>
        </w:rPr>
        <w:t xml:space="preserve"> was</w:t>
      </w:r>
      <w:r w:rsidRPr="00CE6D39">
        <w:rPr>
          <w:rFonts w:ascii="Arial Narrow" w:hAnsi="Arial Narrow"/>
          <w:sz w:val="22"/>
          <w:szCs w:val="22"/>
        </w:rPr>
        <w:t xml:space="preserve"> due to take place on 12th June – this will need to be postponed due to no generator available. </w:t>
      </w:r>
      <w:proofErr w:type="spellStart"/>
      <w:r w:rsidRPr="00CE6D39">
        <w:rPr>
          <w:rFonts w:ascii="Arial Narrow" w:hAnsi="Arial Narrow"/>
          <w:sz w:val="22"/>
          <w:szCs w:val="22"/>
        </w:rPr>
        <w:t>TWM</w:t>
      </w:r>
      <w:proofErr w:type="spellEnd"/>
      <w:r w:rsidRPr="00CE6D39">
        <w:rPr>
          <w:rFonts w:ascii="Arial Narrow" w:hAnsi="Arial Narrow"/>
          <w:sz w:val="22"/>
          <w:szCs w:val="22"/>
        </w:rPr>
        <w:t xml:space="preserve"> Solicitors need a reply to their most recent letter. This to be drafted when the welding complete. WE to liaise with the welder re. </w:t>
      </w:r>
      <w:proofErr w:type="gramStart"/>
      <w:r w:rsidRPr="00CE6D39">
        <w:rPr>
          <w:rFonts w:ascii="Arial Narrow" w:hAnsi="Arial Narrow"/>
          <w:sz w:val="22"/>
          <w:szCs w:val="22"/>
        </w:rPr>
        <w:t>dates</w:t>
      </w:r>
      <w:proofErr w:type="gramEnd"/>
      <w:r w:rsidRPr="00CE6D39">
        <w:rPr>
          <w:rFonts w:ascii="Arial Narrow" w:hAnsi="Arial Narrow"/>
          <w:sz w:val="22"/>
          <w:szCs w:val="22"/>
        </w:rPr>
        <w:t xml:space="preserve"> </w:t>
      </w:r>
      <w:proofErr w:type="spellStart"/>
      <w:r w:rsidRPr="00CE6D39">
        <w:rPr>
          <w:rFonts w:ascii="Arial Narrow" w:hAnsi="Arial Narrow"/>
          <w:sz w:val="22"/>
          <w:szCs w:val="22"/>
        </w:rPr>
        <w:t>etc</w:t>
      </w:r>
      <w:proofErr w:type="spellEnd"/>
      <w:r w:rsidRPr="00CE6D39">
        <w:rPr>
          <w:rFonts w:ascii="Arial Narrow" w:hAnsi="Arial Narrow"/>
          <w:sz w:val="22"/>
          <w:szCs w:val="22"/>
        </w:rPr>
        <w:t xml:space="preserve"> and to keep Grant Pearman informed of developments. </w:t>
      </w:r>
      <w:r w:rsidR="00E945E0">
        <w:rPr>
          <w:rFonts w:ascii="Arial Narrow" w:hAnsi="Arial Narrow"/>
          <w:b/>
          <w:sz w:val="22"/>
          <w:szCs w:val="22"/>
        </w:rPr>
        <w:t>WE</w:t>
      </w:r>
      <w:bookmarkStart w:id="0" w:name="_GoBack"/>
      <w:bookmarkEnd w:id="0"/>
    </w:p>
    <w:p w:rsidR="00CE6D39" w:rsidRDefault="00CE6D39" w:rsidP="00534E5C">
      <w:pPr>
        <w:pStyle w:val="ListParagraph"/>
        <w:tabs>
          <w:tab w:val="left" w:pos="1134"/>
        </w:tabs>
        <w:ind w:left="0"/>
        <w:rPr>
          <w:rFonts w:ascii="Arial Narrow" w:hAnsi="Arial Narrow"/>
          <w:sz w:val="22"/>
          <w:szCs w:val="22"/>
        </w:rPr>
      </w:pPr>
    </w:p>
    <w:p w:rsidR="00CE6D39" w:rsidRPr="00CE6D39" w:rsidRDefault="00D77952" w:rsidP="00534E5C">
      <w:pPr>
        <w:pStyle w:val="ListParagraph"/>
        <w:tabs>
          <w:tab w:val="left" w:pos="1134"/>
        </w:tabs>
        <w:ind w:left="0"/>
        <w:rPr>
          <w:rFonts w:ascii="Arial Narrow" w:hAnsi="Arial Narrow"/>
          <w:sz w:val="22"/>
          <w:szCs w:val="22"/>
          <w:u w:val="single"/>
        </w:rPr>
      </w:pPr>
      <w:r>
        <w:rPr>
          <w:rFonts w:ascii="Arial Narrow" w:hAnsi="Arial Narrow"/>
          <w:sz w:val="22"/>
          <w:szCs w:val="22"/>
          <w:u w:val="single"/>
        </w:rPr>
        <w:t>P</w:t>
      </w:r>
      <w:r w:rsidR="00CE6D39">
        <w:rPr>
          <w:rFonts w:ascii="Arial Narrow" w:hAnsi="Arial Narrow"/>
          <w:sz w:val="22"/>
          <w:szCs w:val="22"/>
          <w:u w:val="single"/>
        </w:rPr>
        <w:t>ersonnel matters</w:t>
      </w:r>
    </w:p>
    <w:p w:rsidR="00534E5C" w:rsidRDefault="00534E5C" w:rsidP="00534E5C">
      <w:pPr>
        <w:pStyle w:val="ListParagraph"/>
        <w:tabs>
          <w:tab w:val="left" w:pos="1134"/>
        </w:tabs>
        <w:ind w:left="0"/>
        <w:rPr>
          <w:rFonts w:ascii="Arial Narrow" w:hAnsi="Arial Narrow"/>
          <w:sz w:val="22"/>
          <w:szCs w:val="22"/>
        </w:rPr>
      </w:pPr>
    </w:p>
    <w:p w:rsidR="00221CB4" w:rsidRDefault="00221CB4" w:rsidP="00534E5C">
      <w:pPr>
        <w:pStyle w:val="ListParagraph"/>
        <w:tabs>
          <w:tab w:val="left" w:pos="1134"/>
        </w:tabs>
        <w:ind w:left="0"/>
        <w:rPr>
          <w:rFonts w:ascii="Arial Narrow" w:hAnsi="Arial Narrow"/>
          <w:sz w:val="22"/>
          <w:szCs w:val="22"/>
        </w:rPr>
      </w:pPr>
      <w:r>
        <w:rPr>
          <w:rFonts w:ascii="Arial Narrow" w:hAnsi="Arial Narrow"/>
          <w:sz w:val="22"/>
          <w:szCs w:val="22"/>
        </w:rPr>
        <w:t xml:space="preserve">A number of confidential personnel issues were discussed. Separate records have recorded on these matters as required.  </w:t>
      </w:r>
    </w:p>
    <w:p w:rsidR="00D77952" w:rsidRDefault="00D77952" w:rsidP="00534E5C">
      <w:pPr>
        <w:pStyle w:val="ListParagraph"/>
        <w:tabs>
          <w:tab w:val="left" w:pos="1134"/>
        </w:tabs>
        <w:ind w:left="0"/>
        <w:rPr>
          <w:rFonts w:ascii="Arial Narrow" w:hAnsi="Arial Narrow"/>
          <w:sz w:val="22"/>
          <w:szCs w:val="22"/>
        </w:rPr>
      </w:pPr>
    </w:p>
    <w:p w:rsidR="009A34F6" w:rsidRPr="00D34EE8" w:rsidRDefault="009A34F6" w:rsidP="005578C9">
      <w:pPr>
        <w:rPr>
          <w:rFonts w:ascii="Arial Narrow" w:hAnsi="Arial Narrow"/>
          <w:sz w:val="22"/>
          <w:szCs w:val="22"/>
        </w:rPr>
      </w:pPr>
      <w:r w:rsidRPr="00D34EE8">
        <w:rPr>
          <w:rFonts w:ascii="Arial Narrow" w:hAnsi="Arial Narrow"/>
          <w:sz w:val="22"/>
          <w:szCs w:val="22"/>
        </w:rPr>
        <w:t>Minutes submitted by:</w:t>
      </w:r>
      <w:r w:rsidRPr="00D34EE8">
        <w:rPr>
          <w:rFonts w:ascii="Arial Narrow" w:hAnsi="Arial Narrow"/>
          <w:sz w:val="22"/>
          <w:szCs w:val="22"/>
        </w:rPr>
        <w:tab/>
      </w:r>
      <w:r w:rsidR="00BE09CE" w:rsidRPr="00D34EE8">
        <w:rPr>
          <w:rFonts w:ascii="Arial Narrow" w:hAnsi="Arial Narrow"/>
          <w:sz w:val="22"/>
          <w:szCs w:val="22"/>
        </w:rPr>
        <w:t>Anna Giller</w:t>
      </w:r>
    </w:p>
    <w:p w:rsidR="009A34F6" w:rsidRPr="00520CAC" w:rsidRDefault="009A34F6" w:rsidP="008733E4">
      <w:pPr>
        <w:rPr>
          <w:rFonts w:ascii="Arial Narrow" w:hAnsi="Arial Narrow"/>
        </w:rPr>
      </w:pPr>
      <w:r w:rsidRPr="00D34EE8">
        <w:rPr>
          <w:rFonts w:ascii="Arial Narrow" w:hAnsi="Arial Narrow"/>
          <w:sz w:val="22"/>
          <w:szCs w:val="22"/>
        </w:rPr>
        <w:t>Approved by:</w:t>
      </w:r>
      <w:r w:rsidRPr="00520CAC">
        <w:rPr>
          <w:rFonts w:ascii="Arial Narrow" w:hAnsi="Arial Narrow"/>
        </w:rPr>
        <w:tab/>
      </w:r>
    </w:p>
    <w:sectPr w:rsidR="009A34F6" w:rsidRPr="00520CAC" w:rsidSect="00A33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FLF">
    <w:panose1 w:val="02000603090000090003"/>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01E4"/>
    <w:multiLevelType w:val="multilevel"/>
    <w:tmpl w:val="864EDB7E"/>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17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60D50"/>
    <w:multiLevelType w:val="multilevel"/>
    <w:tmpl w:val="AE882D8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324441"/>
    <w:multiLevelType w:val="hybridMultilevel"/>
    <w:tmpl w:val="627A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C0040"/>
    <w:multiLevelType w:val="hybridMultilevel"/>
    <w:tmpl w:val="7C24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F7366"/>
    <w:multiLevelType w:val="hybridMultilevel"/>
    <w:tmpl w:val="A77A8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0E6542"/>
    <w:multiLevelType w:val="hybridMultilevel"/>
    <w:tmpl w:val="9F4A5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22A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77208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FB375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D140C7"/>
    <w:multiLevelType w:val="hybridMultilevel"/>
    <w:tmpl w:val="9DD47A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F22176"/>
    <w:multiLevelType w:val="hybridMultilevel"/>
    <w:tmpl w:val="791A6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115C9"/>
    <w:multiLevelType w:val="hybridMultilevel"/>
    <w:tmpl w:val="D6CC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E76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51650B"/>
    <w:multiLevelType w:val="hybridMultilevel"/>
    <w:tmpl w:val="9B80E2DA"/>
    <w:lvl w:ilvl="0" w:tplc="C09463EA">
      <w:numFmt w:val="bullet"/>
      <w:lvlText w:val="•"/>
      <w:lvlJc w:val="left"/>
      <w:pPr>
        <w:ind w:left="2445" w:hanging="1725"/>
      </w:pPr>
      <w:rPr>
        <w:rFonts w:ascii="Arial Narrow" w:eastAsia="Times New Roman" w:hAnsi="Arial Narrow" w:cs="Times New Roman" w:hint="default"/>
      </w:rPr>
    </w:lvl>
    <w:lvl w:ilvl="1" w:tplc="7B1C5DB2">
      <w:numFmt w:val="bullet"/>
      <w:lvlText w:val=""/>
      <w:lvlJc w:val="left"/>
      <w:pPr>
        <w:ind w:left="3165" w:hanging="1725"/>
      </w:pPr>
      <w:rPr>
        <w:rFonts w:ascii="Symbol" w:eastAsia="Times New Roman" w:hAnsi="Symbol"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7D3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0755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055171"/>
    <w:multiLevelType w:val="hybridMultilevel"/>
    <w:tmpl w:val="4184BE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2D0D6E"/>
    <w:multiLevelType w:val="multilevel"/>
    <w:tmpl w:val="AE882D8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041237"/>
    <w:multiLevelType w:val="hybridMultilevel"/>
    <w:tmpl w:val="64A4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60972"/>
    <w:multiLevelType w:val="hybridMultilevel"/>
    <w:tmpl w:val="E5E2C13E"/>
    <w:lvl w:ilvl="0" w:tplc="42087F5E">
      <w:start w:val="1"/>
      <w:numFmt w:val="decimal"/>
      <w:lvlText w:val="%1."/>
      <w:lvlJc w:val="left"/>
      <w:pPr>
        <w:ind w:left="720" w:hanging="360"/>
      </w:pPr>
      <w:rPr>
        <w:rFonts w:ascii="Arial Narrow" w:hAnsi="Arial Narrow" w:hint="default"/>
        <w:b/>
      </w:rPr>
    </w:lvl>
    <w:lvl w:ilvl="1" w:tplc="DFC6530A">
      <w:start w:val="1"/>
      <w:numFmt w:val="lowerLetter"/>
      <w:lvlText w:val="%2."/>
      <w:lvlJc w:val="left"/>
      <w:pPr>
        <w:ind w:left="1353" w:hanging="360"/>
      </w:pPr>
      <w:rPr>
        <w:rFonts w:ascii="Arial Narrow" w:hAnsi="Arial Narrow"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1"/>
  </w:num>
  <w:num w:numId="14">
    <w:abstractNumId w:val="28"/>
  </w:num>
  <w:num w:numId="15">
    <w:abstractNumId w:val="30"/>
  </w:num>
  <w:num w:numId="16">
    <w:abstractNumId w:val="27"/>
  </w:num>
  <w:num w:numId="17">
    <w:abstractNumId w:val="18"/>
  </w:num>
  <w:num w:numId="18">
    <w:abstractNumId w:val="16"/>
  </w:num>
  <w:num w:numId="19">
    <w:abstractNumId w:val="17"/>
  </w:num>
  <w:num w:numId="20">
    <w:abstractNumId w:val="15"/>
  </w:num>
  <w:num w:numId="21">
    <w:abstractNumId w:val="14"/>
  </w:num>
  <w:num w:numId="22">
    <w:abstractNumId w:val="26"/>
  </w:num>
  <w:num w:numId="23">
    <w:abstractNumId w:val="29"/>
  </w:num>
  <w:num w:numId="24">
    <w:abstractNumId w:val="13"/>
  </w:num>
  <w:num w:numId="25">
    <w:abstractNumId w:val="24"/>
  </w:num>
  <w:num w:numId="26">
    <w:abstractNumId w:val="17"/>
  </w:num>
  <w:num w:numId="27">
    <w:abstractNumId w:val="19"/>
  </w:num>
  <w:num w:numId="28">
    <w:abstractNumId w:val="20"/>
  </w:num>
  <w:num w:numId="29">
    <w:abstractNumId w:val="10"/>
  </w:num>
  <w:num w:numId="30">
    <w:abstractNumId w:val="23"/>
  </w:num>
  <w:num w:numId="31">
    <w:abstractNumId w:val="25"/>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AC"/>
    <w:rsid w:val="0001795D"/>
    <w:rsid w:val="00036968"/>
    <w:rsid w:val="00045E54"/>
    <w:rsid w:val="000534FF"/>
    <w:rsid w:val="000571B2"/>
    <w:rsid w:val="000E261D"/>
    <w:rsid w:val="001056D8"/>
    <w:rsid w:val="00183896"/>
    <w:rsid w:val="001A4FCF"/>
    <w:rsid w:val="001F79EC"/>
    <w:rsid w:val="00212ADE"/>
    <w:rsid w:val="00221CB4"/>
    <w:rsid w:val="00242C11"/>
    <w:rsid w:val="002538E4"/>
    <w:rsid w:val="002642B3"/>
    <w:rsid w:val="00272ABC"/>
    <w:rsid w:val="002C266E"/>
    <w:rsid w:val="00316C23"/>
    <w:rsid w:val="00382FCE"/>
    <w:rsid w:val="003A3F4F"/>
    <w:rsid w:val="003E24A1"/>
    <w:rsid w:val="003E54F7"/>
    <w:rsid w:val="00444F5A"/>
    <w:rsid w:val="004515C2"/>
    <w:rsid w:val="004570FD"/>
    <w:rsid w:val="00497CE7"/>
    <w:rsid w:val="004A0219"/>
    <w:rsid w:val="004A591C"/>
    <w:rsid w:val="004B5F89"/>
    <w:rsid w:val="004C354C"/>
    <w:rsid w:val="004D4B6D"/>
    <w:rsid w:val="004F6251"/>
    <w:rsid w:val="00520CAC"/>
    <w:rsid w:val="00534E5C"/>
    <w:rsid w:val="00547E87"/>
    <w:rsid w:val="00552C8E"/>
    <w:rsid w:val="005578C9"/>
    <w:rsid w:val="005818F6"/>
    <w:rsid w:val="005C545A"/>
    <w:rsid w:val="005C6B21"/>
    <w:rsid w:val="005E62E4"/>
    <w:rsid w:val="00620381"/>
    <w:rsid w:val="00684F21"/>
    <w:rsid w:val="00690B34"/>
    <w:rsid w:val="00694770"/>
    <w:rsid w:val="0069738C"/>
    <w:rsid w:val="006A502F"/>
    <w:rsid w:val="006C2552"/>
    <w:rsid w:val="006C5A5A"/>
    <w:rsid w:val="0076141F"/>
    <w:rsid w:val="0076426D"/>
    <w:rsid w:val="007738FB"/>
    <w:rsid w:val="00782322"/>
    <w:rsid w:val="00783DC1"/>
    <w:rsid w:val="007874C2"/>
    <w:rsid w:val="007A5FF9"/>
    <w:rsid w:val="007B1A48"/>
    <w:rsid w:val="007D5E9A"/>
    <w:rsid w:val="007F4B5A"/>
    <w:rsid w:val="0080166D"/>
    <w:rsid w:val="00822D39"/>
    <w:rsid w:val="008733E4"/>
    <w:rsid w:val="00875D45"/>
    <w:rsid w:val="00891221"/>
    <w:rsid w:val="0091171D"/>
    <w:rsid w:val="009140F8"/>
    <w:rsid w:val="009270FC"/>
    <w:rsid w:val="00935FDC"/>
    <w:rsid w:val="00946A99"/>
    <w:rsid w:val="00950759"/>
    <w:rsid w:val="00967120"/>
    <w:rsid w:val="00991DD8"/>
    <w:rsid w:val="009A34F6"/>
    <w:rsid w:val="009A551B"/>
    <w:rsid w:val="009B34F4"/>
    <w:rsid w:val="009C07C8"/>
    <w:rsid w:val="009E6BA0"/>
    <w:rsid w:val="009F49FD"/>
    <w:rsid w:val="00A00AD7"/>
    <w:rsid w:val="00A1127D"/>
    <w:rsid w:val="00A32DE9"/>
    <w:rsid w:val="00A335F4"/>
    <w:rsid w:val="00A862DE"/>
    <w:rsid w:val="00AE1996"/>
    <w:rsid w:val="00B01094"/>
    <w:rsid w:val="00BB5D92"/>
    <w:rsid w:val="00BB70E2"/>
    <w:rsid w:val="00BE09CE"/>
    <w:rsid w:val="00C03B96"/>
    <w:rsid w:val="00C062F6"/>
    <w:rsid w:val="00C47AB9"/>
    <w:rsid w:val="00C731C2"/>
    <w:rsid w:val="00C7513B"/>
    <w:rsid w:val="00C87FA5"/>
    <w:rsid w:val="00C95A59"/>
    <w:rsid w:val="00C963F6"/>
    <w:rsid w:val="00CB7CB3"/>
    <w:rsid w:val="00CD644F"/>
    <w:rsid w:val="00CE6D39"/>
    <w:rsid w:val="00D21B4E"/>
    <w:rsid w:val="00D34EE8"/>
    <w:rsid w:val="00D77952"/>
    <w:rsid w:val="00D95CF9"/>
    <w:rsid w:val="00DB3CF3"/>
    <w:rsid w:val="00E045DD"/>
    <w:rsid w:val="00E319F6"/>
    <w:rsid w:val="00E3358A"/>
    <w:rsid w:val="00E44288"/>
    <w:rsid w:val="00E76E35"/>
    <w:rsid w:val="00E824F4"/>
    <w:rsid w:val="00E945E0"/>
    <w:rsid w:val="00EA2F38"/>
    <w:rsid w:val="00ED4C20"/>
    <w:rsid w:val="00ED4E95"/>
    <w:rsid w:val="00ED570E"/>
    <w:rsid w:val="00F502CF"/>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14B8B-BFC5-47B6-B1F9-F12520D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520CAC"/>
    <w:pPr>
      <w:ind w:left="720"/>
      <w:contextualSpacing/>
    </w:pPr>
  </w:style>
  <w:style w:type="table" w:customStyle="1" w:styleId="TableGrid">
    <w:name w:val="TableGrid"/>
    <w:rsid w:val="00B01094"/>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Minutes%20for%20organization%20meeting%20(long%20form).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585bb390f9c634cc/CSEAS/2018/Accounts/Monthly%20Accounts%20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Total cash (£)</a:t>
            </a:r>
          </a:p>
          <a:p>
            <a:pPr>
              <a:defRPr/>
            </a:pPr>
            <a:r>
              <a:rPr lang="en-US" sz="1400" b="0"/>
              <a:t>with LY comparative</a:t>
            </a:r>
          </a:p>
        </c:rich>
      </c:tx>
      <c:overlay val="0"/>
    </c:title>
    <c:autoTitleDeleted val="0"/>
    <c:plotArea>
      <c:layout/>
      <c:lineChart>
        <c:grouping val="standard"/>
        <c:varyColors val="0"/>
        <c:ser>
          <c:idx val="0"/>
          <c:order val="0"/>
          <c:tx>
            <c:strRef>
              <c:f>'[Monthly Accounts 2018.xlsx]Graphs'!$C$6:$D$6</c:f>
              <c:strCache>
                <c:ptCount val="2"/>
                <c:pt idx="0">
                  <c:v>Total cash (£)</c:v>
                </c:pt>
              </c:strCache>
            </c:strRef>
          </c:tx>
          <c:marker>
            <c:symbol val="none"/>
          </c:marker>
          <c:dLbls>
            <c:dLbl>
              <c:idx val="7"/>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DFD-4FF6-AC9F-73DC17D2A219}"/>
                </c:ext>
                <c:ext xmlns:c15="http://schemas.microsoft.com/office/drawing/2012/chart" uri="{CE6537A1-D6FC-4f65-9D91-7224C49458BB}"/>
              </c:extLst>
            </c:dLbl>
            <c:dLbl>
              <c:idx val="19"/>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FD-4FF6-AC9F-73DC17D2A219}"/>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numRef>
              <c:f>'[Monthly Accounts 2018.xlsx]Graphs'!$E$4:$AB$4</c:f>
              <c:numCache>
                <c:formatCode>mmm\-yy</c:formatCode>
                <c:ptCount val="24"/>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pt idx="13">
                  <c:v>43070</c:v>
                </c:pt>
                <c:pt idx="14">
                  <c:v>43101</c:v>
                </c:pt>
                <c:pt idx="15">
                  <c:v>43132</c:v>
                </c:pt>
                <c:pt idx="16">
                  <c:v>43160</c:v>
                </c:pt>
                <c:pt idx="17">
                  <c:v>43191</c:v>
                </c:pt>
                <c:pt idx="18">
                  <c:v>43221</c:v>
                </c:pt>
                <c:pt idx="19">
                  <c:v>43252</c:v>
                </c:pt>
                <c:pt idx="20">
                  <c:v>43282</c:v>
                </c:pt>
                <c:pt idx="21">
                  <c:v>43313</c:v>
                </c:pt>
                <c:pt idx="22">
                  <c:v>43344</c:v>
                </c:pt>
                <c:pt idx="23">
                  <c:v>43374</c:v>
                </c:pt>
              </c:numCache>
            </c:numRef>
          </c:cat>
          <c:val>
            <c:numRef>
              <c:f>'[Monthly Accounts 2018.xlsx]Graphs'!$E$6:$AB$6</c:f>
              <c:numCache>
                <c:formatCode>#,##0_);[Red]\(#,##0\);\-_)</c:formatCode>
                <c:ptCount val="24"/>
                <c:pt idx="0">
                  <c:v>52228.789999999994</c:v>
                </c:pt>
                <c:pt idx="1">
                  <c:v>53019.779999999992</c:v>
                </c:pt>
                <c:pt idx="2">
                  <c:v>56623.649999999994</c:v>
                </c:pt>
                <c:pt idx="3">
                  <c:v>60587.579999999994</c:v>
                </c:pt>
                <c:pt idx="4">
                  <c:v>60382.139999999992</c:v>
                </c:pt>
                <c:pt idx="5">
                  <c:v>64094.869999999995</c:v>
                </c:pt>
                <c:pt idx="6">
                  <c:v>65233.859999999993</c:v>
                </c:pt>
                <c:pt idx="7">
                  <c:v>63127.729999999996</c:v>
                </c:pt>
                <c:pt idx="8">
                  <c:v>72256.679999999993</c:v>
                </c:pt>
                <c:pt idx="9">
                  <c:v>67811.87999999999</c:v>
                </c:pt>
                <c:pt idx="10">
                  <c:v>63299.12999999999</c:v>
                </c:pt>
                <c:pt idx="11">
                  <c:v>58882.109999999993</c:v>
                </c:pt>
                <c:pt idx="12">
                  <c:v>58732.76999999999</c:v>
                </c:pt>
                <c:pt idx="13">
                  <c:v>61483.30999999999</c:v>
                </c:pt>
                <c:pt idx="14">
                  <c:v>64640.339999999989</c:v>
                </c:pt>
                <c:pt idx="15">
                  <c:v>68013.12999999999</c:v>
                </c:pt>
                <c:pt idx="16">
                  <c:v>62197.779999999992</c:v>
                </c:pt>
                <c:pt idx="17">
                  <c:v>63002.339999999989</c:v>
                </c:pt>
                <c:pt idx="18">
                  <c:v>61258.979999999989</c:v>
                </c:pt>
                <c:pt idx="19">
                  <c:v>70738.599999999991</c:v>
                </c:pt>
              </c:numCache>
            </c:numRef>
          </c:val>
          <c:smooth val="0"/>
          <c:extLst xmlns:c16r2="http://schemas.microsoft.com/office/drawing/2015/06/chart">
            <c:ext xmlns:c16="http://schemas.microsoft.com/office/drawing/2014/chart" uri="{C3380CC4-5D6E-409C-BE32-E72D297353CC}">
              <c16:uniqueId val="{00000002-2DFD-4FF6-AC9F-73DC17D2A219}"/>
            </c:ext>
          </c:extLst>
        </c:ser>
        <c:dLbls>
          <c:showLegendKey val="0"/>
          <c:showVal val="0"/>
          <c:showCatName val="0"/>
          <c:showSerName val="0"/>
          <c:showPercent val="0"/>
          <c:showBubbleSize val="0"/>
        </c:dLbls>
        <c:smooth val="0"/>
        <c:axId val="524315576"/>
        <c:axId val="526462528"/>
      </c:lineChart>
      <c:dateAx>
        <c:axId val="524315576"/>
        <c:scaling>
          <c:orientation val="minMax"/>
        </c:scaling>
        <c:delete val="0"/>
        <c:axPos val="b"/>
        <c:numFmt formatCode="mmm\-yy" sourceLinked="1"/>
        <c:majorTickMark val="out"/>
        <c:minorTickMark val="none"/>
        <c:tickLblPos val="nextTo"/>
        <c:crossAx val="526462528"/>
        <c:crosses val="autoZero"/>
        <c:auto val="1"/>
        <c:lblOffset val="100"/>
        <c:baseTimeUnit val="months"/>
      </c:dateAx>
      <c:valAx>
        <c:axId val="526462528"/>
        <c:scaling>
          <c:orientation val="minMax"/>
          <c:min val="50000"/>
        </c:scaling>
        <c:delete val="0"/>
        <c:axPos val="l"/>
        <c:majorGridlines/>
        <c:numFmt formatCode="#,##0_);[Red]\(#,##0\);\-_)" sourceLinked="1"/>
        <c:majorTickMark val="out"/>
        <c:minorTickMark val="none"/>
        <c:tickLblPos val="nextTo"/>
        <c:crossAx val="5243155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12</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
  <dc:creator>Anna</dc:creator>
  <cp:keywords/>
  <cp:lastModifiedBy>Anna</cp:lastModifiedBy>
  <cp:revision>3</cp:revision>
  <cp:lastPrinted>2018-06-11T16:13:00Z</cp:lastPrinted>
  <dcterms:created xsi:type="dcterms:W3CDTF">2018-07-17T11:36:00Z</dcterms:created>
  <dcterms:modified xsi:type="dcterms:W3CDTF">2018-07-17T13:45:00Z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